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4864" w14:textId="77777777" w:rsidR="00AA5E83" w:rsidRPr="00AA5E83" w:rsidRDefault="00AA5E83" w:rsidP="00AA5E83">
      <w:pPr>
        <w:jc w:val="center"/>
        <w:rPr>
          <w:rFonts w:cstheme="minorHAnsi"/>
          <w:b/>
          <w:bCs/>
          <w:sz w:val="24"/>
          <w:szCs w:val="24"/>
        </w:rPr>
      </w:pPr>
      <w:r w:rsidRPr="00AA5E83">
        <w:rPr>
          <w:rFonts w:cstheme="minorHAnsi"/>
          <w:b/>
          <w:bCs/>
          <w:sz w:val="24"/>
          <w:szCs w:val="24"/>
        </w:rPr>
        <w:t xml:space="preserve">ASCC Natural and Mathematical Sciences Panel </w:t>
      </w:r>
    </w:p>
    <w:p w14:paraId="064DD004" w14:textId="75751268" w:rsidR="00AA5E83" w:rsidRPr="00AA5E83" w:rsidRDefault="00930C2D" w:rsidP="00AA5E83">
      <w:pPr>
        <w:jc w:val="center"/>
        <w:rPr>
          <w:rFonts w:cstheme="minorHAnsi"/>
          <w:sz w:val="24"/>
          <w:szCs w:val="24"/>
        </w:rPr>
      </w:pPr>
      <w:r>
        <w:rPr>
          <w:rFonts w:cstheme="minorHAnsi"/>
          <w:sz w:val="24"/>
          <w:szCs w:val="24"/>
        </w:rPr>
        <w:t>A</w:t>
      </w:r>
      <w:r w:rsidR="00BE637D">
        <w:rPr>
          <w:rFonts w:cstheme="minorHAnsi"/>
          <w:sz w:val="24"/>
          <w:szCs w:val="24"/>
        </w:rPr>
        <w:t>pproved</w:t>
      </w:r>
      <w:r w:rsidR="00AA5E83" w:rsidRPr="00AA5E83">
        <w:rPr>
          <w:rFonts w:cstheme="minorHAnsi"/>
          <w:sz w:val="24"/>
          <w:szCs w:val="24"/>
        </w:rPr>
        <w:t xml:space="preserve"> Minutes</w:t>
      </w:r>
    </w:p>
    <w:p w14:paraId="7231D8F4" w14:textId="5833880B" w:rsidR="00AA5E83" w:rsidRPr="00AA5E83" w:rsidRDefault="00AA5E83" w:rsidP="00AA5E83">
      <w:pPr>
        <w:rPr>
          <w:rFonts w:cstheme="minorHAnsi"/>
          <w:sz w:val="24"/>
          <w:szCs w:val="24"/>
        </w:rPr>
      </w:pPr>
      <w:r w:rsidRPr="00AA5E83">
        <w:rPr>
          <w:rFonts w:cstheme="minorHAnsi"/>
          <w:sz w:val="24"/>
          <w:szCs w:val="24"/>
        </w:rPr>
        <w:t xml:space="preserve">Thursday, </w:t>
      </w:r>
      <w:r w:rsidR="008831C6">
        <w:rPr>
          <w:rFonts w:cstheme="minorHAnsi"/>
          <w:sz w:val="24"/>
          <w:szCs w:val="24"/>
        </w:rPr>
        <w:t>October 6</w:t>
      </w:r>
      <w:r w:rsidRPr="00AA5E83">
        <w:rPr>
          <w:rFonts w:cstheme="minorHAnsi"/>
          <w:sz w:val="24"/>
          <w:szCs w:val="24"/>
        </w:rPr>
        <w:t>, 2022</w:t>
      </w:r>
      <w:r w:rsidRPr="00AA5E83">
        <w:rPr>
          <w:rFonts w:cstheme="minorHAnsi"/>
          <w:sz w:val="24"/>
          <w:szCs w:val="24"/>
        </w:rPr>
        <w:tab/>
      </w:r>
      <w:r w:rsidRPr="00AA5E83">
        <w:rPr>
          <w:rFonts w:cstheme="minorHAnsi"/>
          <w:sz w:val="24"/>
          <w:szCs w:val="24"/>
        </w:rPr>
        <w:tab/>
      </w:r>
      <w:r w:rsidRPr="00AA5E83">
        <w:rPr>
          <w:rFonts w:cstheme="minorHAnsi"/>
          <w:sz w:val="24"/>
          <w:szCs w:val="24"/>
        </w:rPr>
        <w:tab/>
      </w:r>
      <w:r w:rsidRPr="00AA5E83">
        <w:rPr>
          <w:rFonts w:cstheme="minorHAnsi"/>
          <w:sz w:val="24"/>
          <w:szCs w:val="24"/>
        </w:rPr>
        <w:tab/>
      </w:r>
      <w:r w:rsidRPr="00AA5E83">
        <w:rPr>
          <w:rFonts w:cstheme="minorHAnsi"/>
          <w:sz w:val="24"/>
          <w:szCs w:val="24"/>
        </w:rPr>
        <w:tab/>
      </w:r>
      <w:r w:rsidRPr="00AA5E83">
        <w:rPr>
          <w:rFonts w:cstheme="minorHAnsi"/>
          <w:sz w:val="24"/>
          <w:szCs w:val="24"/>
        </w:rPr>
        <w:tab/>
      </w:r>
      <w:r w:rsidR="008831C6">
        <w:rPr>
          <w:rFonts w:cstheme="minorHAnsi"/>
          <w:sz w:val="24"/>
          <w:szCs w:val="24"/>
        </w:rPr>
        <w:t xml:space="preserve">                </w:t>
      </w:r>
      <w:r w:rsidRPr="00AA5E83">
        <w:rPr>
          <w:rFonts w:cstheme="minorHAnsi"/>
          <w:sz w:val="24"/>
          <w:szCs w:val="24"/>
        </w:rPr>
        <w:t>9:00 AM – 10:30 AM</w:t>
      </w:r>
    </w:p>
    <w:p w14:paraId="7D5D0EFC" w14:textId="77777777" w:rsidR="00AA5E83" w:rsidRPr="00AA5E83" w:rsidRDefault="00AA5E83" w:rsidP="00AA5E83">
      <w:pPr>
        <w:rPr>
          <w:rFonts w:cstheme="minorHAnsi"/>
          <w:sz w:val="24"/>
          <w:szCs w:val="24"/>
        </w:rPr>
      </w:pPr>
      <w:r w:rsidRPr="00AA5E83">
        <w:rPr>
          <w:rFonts w:cstheme="minorHAnsi"/>
          <w:sz w:val="24"/>
          <w:szCs w:val="24"/>
        </w:rPr>
        <w:t>CarmenZoom</w:t>
      </w:r>
    </w:p>
    <w:p w14:paraId="7614CD9C" w14:textId="77777777" w:rsidR="00AA5E83" w:rsidRPr="00AA5E83" w:rsidRDefault="00AA5E83" w:rsidP="00AA5E83">
      <w:pPr>
        <w:rPr>
          <w:rFonts w:cstheme="minorHAnsi"/>
          <w:sz w:val="24"/>
          <w:szCs w:val="24"/>
        </w:rPr>
      </w:pPr>
      <w:r w:rsidRPr="00AA5E83">
        <w:rPr>
          <w:rFonts w:cstheme="minorHAnsi"/>
          <w:b/>
          <w:bCs/>
          <w:sz w:val="24"/>
          <w:szCs w:val="24"/>
        </w:rPr>
        <w:t>Attendees</w:t>
      </w:r>
      <w:r w:rsidRPr="00AA5E83">
        <w:rPr>
          <w:rFonts w:cstheme="minorHAnsi"/>
          <w:sz w:val="24"/>
          <w:szCs w:val="24"/>
        </w:rPr>
        <w:t>:  Barker, Cody, Cole, Dinan, Hamilton, Hilty, Kaizar, Ottesen, Vankeerbergen</w:t>
      </w:r>
    </w:p>
    <w:p w14:paraId="1720C173" w14:textId="77777777" w:rsidR="00AA5E83" w:rsidRPr="00AA5E83" w:rsidRDefault="00AA5E83" w:rsidP="00AA5E83">
      <w:pPr>
        <w:rPr>
          <w:rFonts w:cstheme="minorHAnsi"/>
          <w:b/>
          <w:bCs/>
          <w:sz w:val="24"/>
          <w:szCs w:val="24"/>
        </w:rPr>
      </w:pPr>
      <w:r w:rsidRPr="00AA5E83">
        <w:rPr>
          <w:rFonts w:cstheme="minorHAnsi"/>
          <w:b/>
          <w:bCs/>
          <w:sz w:val="24"/>
          <w:szCs w:val="24"/>
        </w:rPr>
        <w:t>Agenda:</w:t>
      </w:r>
    </w:p>
    <w:p w14:paraId="5EAA2248" w14:textId="25B69C1A" w:rsidR="00AA5E83" w:rsidRPr="00AA5E83" w:rsidRDefault="00AA5E83" w:rsidP="00AA5E83">
      <w:pPr>
        <w:numPr>
          <w:ilvl w:val="0"/>
          <w:numId w:val="2"/>
        </w:numPr>
        <w:rPr>
          <w:rFonts w:cstheme="minorHAnsi"/>
          <w:sz w:val="24"/>
          <w:szCs w:val="24"/>
        </w:rPr>
      </w:pPr>
      <w:r w:rsidRPr="00AA5E83">
        <w:rPr>
          <w:rFonts w:cstheme="minorHAnsi"/>
          <w:sz w:val="24"/>
          <w:szCs w:val="24"/>
        </w:rPr>
        <w:t>Approval of 9-22-22 minutes</w:t>
      </w:r>
    </w:p>
    <w:p w14:paraId="653D6CFF" w14:textId="11AAEB64" w:rsidR="00C70D23" w:rsidRPr="008D60CB" w:rsidRDefault="008D60CB" w:rsidP="00C70D23">
      <w:pPr>
        <w:numPr>
          <w:ilvl w:val="1"/>
          <w:numId w:val="2"/>
        </w:numPr>
        <w:rPr>
          <w:rFonts w:cstheme="minorHAnsi"/>
          <w:b/>
          <w:bCs/>
          <w:sz w:val="24"/>
          <w:szCs w:val="24"/>
        </w:rPr>
      </w:pPr>
      <w:r>
        <w:rPr>
          <w:rFonts w:cstheme="minorHAnsi"/>
          <w:b/>
          <w:bCs/>
          <w:sz w:val="24"/>
          <w:szCs w:val="24"/>
        </w:rPr>
        <w:t xml:space="preserve">Tabled </w:t>
      </w:r>
      <w:r w:rsidR="00FF6D72">
        <w:rPr>
          <w:rFonts w:cstheme="minorHAnsi"/>
          <w:sz w:val="24"/>
          <w:szCs w:val="24"/>
        </w:rPr>
        <w:t xml:space="preserve">until </w:t>
      </w:r>
      <w:r>
        <w:rPr>
          <w:rFonts w:cstheme="minorHAnsi"/>
          <w:sz w:val="24"/>
          <w:szCs w:val="24"/>
        </w:rPr>
        <w:t>next meeting</w:t>
      </w:r>
    </w:p>
    <w:p w14:paraId="7CDC1E17" w14:textId="042A79F2" w:rsidR="00C70D23" w:rsidRPr="00AA5E83" w:rsidRDefault="00C70D23" w:rsidP="00C70D23">
      <w:pPr>
        <w:numPr>
          <w:ilvl w:val="0"/>
          <w:numId w:val="2"/>
        </w:numPr>
        <w:rPr>
          <w:rFonts w:cstheme="minorHAnsi"/>
          <w:sz w:val="24"/>
          <w:szCs w:val="24"/>
        </w:rPr>
      </w:pPr>
      <w:r w:rsidRPr="00AA5E83">
        <w:rPr>
          <w:rFonts w:cstheme="minorHAnsi"/>
          <w:sz w:val="24"/>
          <w:szCs w:val="24"/>
        </w:rPr>
        <w:t>Astronomy 2140 (existing course with GEL Natural Science—Physical Science; renumbering from 1140 to 2140; change course description; requesting GEN Theme Origins and Evolution)</w:t>
      </w:r>
    </w:p>
    <w:p w14:paraId="5248E5A8" w14:textId="27B59B0D" w:rsidR="003A7DC3" w:rsidRPr="00AA5E83" w:rsidRDefault="003A7DC3" w:rsidP="003A7DC3">
      <w:pPr>
        <w:numPr>
          <w:ilvl w:val="1"/>
          <w:numId w:val="2"/>
        </w:numPr>
        <w:rPr>
          <w:rFonts w:cstheme="minorHAnsi"/>
          <w:sz w:val="24"/>
          <w:szCs w:val="24"/>
        </w:rPr>
      </w:pPr>
      <w:r>
        <w:rPr>
          <w:rFonts w:eastAsia="Times New Roman"/>
          <w:b/>
          <w:bCs/>
          <w:sz w:val="24"/>
          <w:szCs w:val="24"/>
        </w:rPr>
        <w:t xml:space="preserve">The reviewing faculty ask that the most up-to-date, full and complete GEN Goals and ELOs — as well as an explanatory paragraph outlining how the class intends to meet the updated Goals/ELOs for the Origins and Evolution theme — </w:t>
      </w:r>
      <w:r w:rsidR="00912969">
        <w:rPr>
          <w:rFonts w:eastAsia="Times New Roman"/>
          <w:b/>
          <w:bCs/>
          <w:sz w:val="24"/>
          <w:szCs w:val="24"/>
        </w:rPr>
        <w:t>appear</w:t>
      </w:r>
      <w:r>
        <w:rPr>
          <w:rFonts w:eastAsia="Times New Roman"/>
          <w:b/>
          <w:bCs/>
          <w:sz w:val="24"/>
          <w:szCs w:val="24"/>
        </w:rPr>
        <w:t xml:space="preserve"> in the course syllabus, per a requirement of General Education courses.  </w:t>
      </w:r>
      <w:r w:rsidR="00912969">
        <w:rPr>
          <w:rFonts w:eastAsia="Times New Roman"/>
          <w:b/>
          <w:bCs/>
          <w:sz w:val="24"/>
          <w:szCs w:val="24"/>
        </w:rPr>
        <w:t>The committee notes that the syllabus do</w:t>
      </w:r>
      <w:r w:rsidR="00457248">
        <w:rPr>
          <w:rFonts w:eastAsia="Times New Roman"/>
          <w:b/>
          <w:bCs/>
          <w:sz w:val="24"/>
          <w:szCs w:val="24"/>
        </w:rPr>
        <w:t>es</w:t>
      </w:r>
      <w:r w:rsidR="00912969">
        <w:rPr>
          <w:rFonts w:eastAsia="Times New Roman"/>
          <w:b/>
          <w:bCs/>
          <w:sz w:val="24"/>
          <w:szCs w:val="24"/>
        </w:rPr>
        <w:t xml:space="preserve"> contain GEN Goals and ELOs for Origins and Evolutions, however this does not reflect the most recent language available.  </w:t>
      </w:r>
      <w:r>
        <w:rPr>
          <w:rFonts w:eastAsia="Times New Roman"/>
          <w:b/>
          <w:bCs/>
          <w:sz w:val="24"/>
          <w:szCs w:val="24"/>
        </w:rPr>
        <w:t xml:space="preserve">The </w:t>
      </w:r>
      <w:r w:rsidR="00912969">
        <w:rPr>
          <w:rFonts w:eastAsia="Times New Roman"/>
          <w:b/>
          <w:bCs/>
          <w:sz w:val="24"/>
          <w:szCs w:val="24"/>
        </w:rPr>
        <w:t xml:space="preserve">current </w:t>
      </w:r>
      <w:r>
        <w:rPr>
          <w:rFonts w:eastAsia="Times New Roman"/>
          <w:b/>
          <w:bCs/>
          <w:sz w:val="24"/>
          <w:szCs w:val="24"/>
        </w:rPr>
        <w:t xml:space="preserve">GEN Goals and ELOs can be found here on the ASC Curriculum and Assessment Services website: </w:t>
      </w:r>
      <w:hyperlink r:id="rId5" w:history="1">
        <w:r>
          <w:rPr>
            <w:rStyle w:val="Hyperlink"/>
            <w:rFonts w:eastAsia="Times New Roman"/>
            <w:b/>
            <w:bCs/>
            <w:sz w:val="24"/>
            <w:szCs w:val="24"/>
          </w:rPr>
          <w:t>https://asccas.osu.edu/new-general-education-gen-goals-and-elos</w:t>
        </w:r>
      </w:hyperlink>
    </w:p>
    <w:p w14:paraId="1423FD95" w14:textId="3A544D92" w:rsidR="0066555C" w:rsidRPr="00970157" w:rsidRDefault="00A06346" w:rsidP="00A06346">
      <w:pPr>
        <w:numPr>
          <w:ilvl w:val="1"/>
          <w:numId w:val="2"/>
        </w:numPr>
        <w:rPr>
          <w:rFonts w:cstheme="minorHAnsi"/>
          <w:sz w:val="24"/>
          <w:szCs w:val="24"/>
        </w:rPr>
      </w:pPr>
      <w:r>
        <w:rPr>
          <w:rFonts w:eastAsia="Times New Roman"/>
          <w:b/>
          <w:bCs/>
          <w:sz w:val="24"/>
          <w:szCs w:val="24"/>
        </w:rPr>
        <w:t>The reviewing faculty ask that the most up-to-date, full and complete GEL Goals and ELOs — as well as an explanatory paragraph outlining how the class intends to meet these Goals/ELOs for GEL Natural Science</w:t>
      </w:r>
      <w:r w:rsidR="00970157">
        <w:rPr>
          <w:rFonts w:eastAsia="Times New Roman"/>
          <w:b/>
          <w:bCs/>
          <w:sz w:val="24"/>
          <w:szCs w:val="24"/>
        </w:rPr>
        <w:t>-Physical Science</w:t>
      </w:r>
      <w:r>
        <w:rPr>
          <w:rFonts w:eastAsia="Times New Roman"/>
          <w:b/>
          <w:bCs/>
          <w:sz w:val="24"/>
          <w:szCs w:val="24"/>
        </w:rPr>
        <w:t xml:space="preserve"> — be added into the course syllabus, per a requirement of General Education courses.  The GEL Goals and ELOs can be found here on the ASC Curriculum and Assessment Services website:</w:t>
      </w:r>
      <w:r w:rsidRPr="00A06346">
        <w:rPr>
          <w:rFonts w:eastAsia="Times New Roman"/>
          <w:b/>
          <w:bCs/>
          <w:sz w:val="24"/>
          <w:szCs w:val="24"/>
        </w:rPr>
        <w:t xml:space="preserve"> </w:t>
      </w:r>
      <w:hyperlink r:id="rId6" w:history="1">
        <w:r w:rsidRPr="00A06346">
          <w:rPr>
            <w:rStyle w:val="Hyperlink"/>
            <w:rFonts w:eastAsia="Times New Roman"/>
            <w:b/>
            <w:bCs/>
            <w:sz w:val="24"/>
            <w:szCs w:val="24"/>
          </w:rPr>
          <w:t>https://asccas.osu.edu/legacy-general-education-gel-goals-and-elos</w:t>
        </w:r>
      </w:hyperlink>
      <w:r>
        <w:rPr>
          <w:rFonts w:eastAsia="Times New Roman"/>
        </w:rPr>
        <w:t xml:space="preserve"> </w:t>
      </w:r>
    </w:p>
    <w:p w14:paraId="4F30BCB8" w14:textId="732B12C9" w:rsidR="00970157" w:rsidRPr="00970157" w:rsidRDefault="00970157" w:rsidP="00970157">
      <w:pPr>
        <w:numPr>
          <w:ilvl w:val="1"/>
          <w:numId w:val="2"/>
        </w:numPr>
        <w:rPr>
          <w:rFonts w:cstheme="minorHAnsi"/>
          <w:sz w:val="24"/>
          <w:szCs w:val="24"/>
        </w:rPr>
      </w:pPr>
      <w:r w:rsidRPr="0066555C">
        <w:rPr>
          <w:rFonts w:cstheme="minorHAnsi"/>
          <w:b/>
          <w:bCs/>
          <w:sz w:val="24"/>
          <w:szCs w:val="24"/>
        </w:rPr>
        <w:t xml:space="preserve">In the syllabus, please include a course schedule that approximates what topics the instructor anticipates covering </w:t>
      </w:r>
      <w:r>
        <w:rPr>
          <w:rFonts w:cstheme="minorHAnsi"/>
          <w:b/>
          <w:bCs/>
          <w:sz w:val="24"/>
          <w:szCs w:val="24"/>
        </w:rPr>
        <w:t>weekly (if not daily, as applicable)</w:t>
      </w:r>
      <w:r w:rsidRPr="0066555C">
        <w:rPr>
          <w:rFonts w:cstheme="minorHAnsi"/>
          <w:b/>
          <w:bCs/>
          <w:sz w:val="24"/>
          <w:szCs w:val="24"/>
        </w:rPr>
        <w:t xml:space="preserve"> so students have a stronger sense of the pacing of the class material for the term.  This course schedule should also feature titles, author names, and/or links to downloads for readings</w:t>
      </w:r>
      <w:r>
        <w:rPr>
          <w:rFonts w:cstheme="minorHAnsi"/>
          <w:b/>
          <w:bCs/>
          <w:sz w:val="24"/>
          <w:szCs w:val="24"/>
        </w:rPr>
        <w:t>;</w:t>
      </w:r>
      <w:r w:rsidRPr="0066555C">
        <w:rPr>
          <w:rFonts w:cstheme="minorHAnsi"/>
          <w:b/>
          <w:bCs/>
          <w:sz w:val="24"/>
          <w:szCs w:val="24"/>
        </w:rPr>
        <w:t xml:space="preserve"> homework assignments</w:t>
      </w:r>
      <w:r>
        <w:rPr>
          <w:rFonts w:cstheme="minorHAnsi"/>
          <w:b/>
          <w:bCs/>
          <w:sz w:val="24"/>
          <w:szCs w:val="24"/>
        </w:rPr>
        <w:t>;</w:t>
      </w:r>
      <w:r w:rsidRPr="0066555C">
        <w:rPr>
          <w:rFonts w:cstheme="minorHAnsi"/>
          <w:b/>
          <w:bCs/>
          <w:sz w:val="24"/>
          <w:szCs w:val="24"/>
        </w:rPr>
        <w:t xml:space="preserve"> as well as any important benchmarks.  </w:t>
      </w:r>
    </w:p>
    <w:p w14:paraId="5E02BA9C" w14:textId="1E9EDB16" w:rsidR="00080D21" w:rsidRPr="00080D21" w:rsidRDefault="00080D21" w:rsidP="007D5E86">
      <w:pPr>
        <w:numPr>
          <w:ilvl w:val="1"/>
          <w:numId w:val="2"/>
        </w:numPr>
        <w:rPr>
          <w:rFonts w:cstheme="minorHAnsi"/>
          <w:sz w:val="24"/>
          <w:szCs w:val="24"/>
        </w:rPr>
      </w:pPr>
      <w:r>
        <w:rPr>
          <w:rFonts w:cstheme="minorHAnsi"/>
          <w:i/>
          <w:iCs/>
          <w:sz w:val="24"/>
          <w:szCs w:val="24"/>
        </w:rPr>
        <w:lastRenderedPageBreak/>
        <w:t xml:space="preserve">The Panel recommends the unit clarify how prerequisites will work for students </w:t>
      </w:r>
      <w:r w:rsidR="00852668">
        <w:rPr>
          <w:rFonts w:cstheme="minorHAnsi"/>
          <w:i/>
          <w:iCs/>
          <w:sz w:val="24"/>
          <w:szCs w:val="24"/>
        </w:rPr>
        <w:t xml:space="preserve">looking to take this course </w:t>
      </w:r>
      <w:r>
        <w:rPr>
          <w:rFonts w:cstheme="minorHAnsi"/>
          <w:i/>
          <w:iCs/>
          <w:sz w:val="24"/>
          <w:szCs w:val="24"/>
        </w:rPr>
        <w:t>under the GEL</w:t>
      </w:r>
      <w:r w:rsidR="00852668">
        <w:rPr>
          <w:rFonts w:cstheme="minorHAnsi"/>
          <w:i/>
          <w:iCs/>
          <w:sz w:val="24"/>
          <w:szCs w:val="24"/>
        </w:rPr>
        <w:t>; at present, a Natural Science GEN course is listed as a prerequisite for enrollment.</w:t>
      </w:r>
    </w:p>
    <w:p w14:paraId="688CF511" w14:textId="1B87DBD1" w:rsidR="001F7E92" w:rsidRPr="008E323D" w:rsidRDefault="001F7E92" w:rsidP="007D5E86">
      <w:pPr>
        <w:numPr>
          <w:ilvl w:val="1"/>
          <w:numId w:val="2"/>
        </w:numPr>
        <w:rPr>
          <w:rFonts w:cstheme="minorHAnsi"/>
          <w:sz w:val="24"/>
          <w:szCs w:val="24"/>
        </w:rPr>
      </w:pPr>
      <w:r>
        <w:rPr>
          <w:rFonts w:eastAsia="Times New Roman"/>
          <w:i/>
          <w:iCs/>
          <w:sz w:val="24"/>
          <w:szCs w:val="24"/>
        </w:rPr>
        <w:t>The reviewing faculty kindly note that the syllabus contains references to the GEC, which is an old curriculum model; they suggest amending any mentions of this outdated model to instead read New General Education or abbreviated as GEN as appropriate.</w:t>
      </w:r>
    </w:p>
    <w:p w14:paraId="460895D3" w14:textId="60859CFD" w:rsidR="008E323D" w:rsidRPr="0093315D" w:rsidRDefault="008E323D" w:rsidP="007D5E86">
      <w:pPr>
        <w:numPr>
          <w:ilvl w:val="1"/>
          <w:numId w:val="2"/>
        </w:numPr>
        <w:rPr>
          <w:rFonts w:cstheme="minorHAnsi"/>
          <w:sz w:val="24"/>
          <w:szCs w:val="24"/>
        </w:rPr>
      </w:pPr>
      <w:r>
        <w:rPr>
          <w:rFonts w:eastAsia="Times New Roman"/>
          <w:i/>
          <w:iCs/>
          <w:sz w:val="24"/>
          <w:szCs w:val="24"/>
        </w:rPr>
        <w:t>The Panel recommends also providing course-specific learning outcomes in the syllabus, so it is clear to students how this particular class will provide a different experience from other courses with</w:t>
      </w:r>
      <w:r w:rsidR="0046778E">
        <w:rPr>
          <w:rFonts w:eastAsia="Times New Roman"/>
          <w:i/>
          <w:iCs/>
          <w:sz w:val="24"/>
          <w:szCs w:val="24"/>
        </w:rPr>
        <w:t>in</w:t>
      </w:r>
      <w:r>
        <w:rPr>
          <w:rFonts w:eastAsia="Times New Roman"/>
          <w:i/>
          <w:iCs/>
          <w:sz w:val="24"/>
          <w:szCs w:val="24"/>
        </w:rPr>
        <w:t xml:space="preserve"> the same</w:t>
      </w:r>
      <w:r w:rsidR="0046778E">
        <w:rPr>
          <w:rFonts w:eastAsia="Times New Roman"/>
          <w:i/>
          <w:iCs/>
          <w:sz w:val="24"/>
          <w:szCs w:val="24"/>
        </w:rPr>
        <w:t xml:space="preserve"> GEN</w:t>
      </w:r>
      <w:r>
        <w:rPr>
          <w:rFonts w:eastAsia="Times New Roman"/>
          <w:i/>
          <w:iCs/>
          <w:sz w:val="24"/>
          <w:szCs w:val="24"/>
        </w:rPr>
        <w:t xml:space="preserve"> theme category.</w:t>
      </w:r>
    </w:p>
    <w:p w14:paraId="00E473E0" w14:textId="717E7F76" w:rsidR="0093315D" w:rsidRPr="00BE0661" w:rsidRDefault="0093315D" w:rsidP="007D5E86">
      <w:pPr>
        <w:numPr>
          <w:ilvl w:val="1"/>
          <w:numId w:val="2"/>
        </w:numPr>
        <w:rPr>
          <w:rFonts w:cstheme="minorHAnsi"/>
          <w:sz w:val="24"/>
          <w:szCs w:val="24"/>
        </w:rPr>
      </w:pPr>
      <w:r>
        <w:rPr>
          <w:rFonts w:cstheme="minorHAnsi"/>
          <w:i/>
          <w:iCs/>
          <w:sz w:val="24"/>
          <w:szCs w:val="24"/>
        </w:rPr>
        <w:t>The Panel suggests clarifying which textbooks are required vs. recommended.  Which parts of each text will be read/focused on in the course?  Perhaps consider including, in the syllabus, the full information for book purchases (ISBNs) as well as the accompanying explanations about textbooks provided in the Themes form.</w:t>
      </w:r>
    </w:p>
    <w:p w14:paraId="1CECC0C3" w14:textId="4389EC3B" w:rsidR="00BE0661" w:rsidRDefault="00BE0661" w:rsidP="007D5E86">
      <w:pPr>
        <w:numPr>
          <w:ilvl w:val="1"/>
          <w:numId w:val="2"/>
        </w:numPr>
        <w:rPr>
          <w:rFonts w:cstheme="minorHAnsi"/>
          <w:sz w:val="24"/>
          <w:szCs w:val="24"/>
        </w:rPr>
      </w:pPr>
      <w:r>
        <w:rPr>
          <w:rFonts w:cstheme="minorHAnsi"/>
          <w:i/>
          <w:iCs/>
          <w:sz w:val="24"/>
          <w:szCs w:val="24"/>
        </w:rPr>
        <w:t>The Panel recommends including any information about field trips in the syllabus (e.g., to the planetarium)</w:t>
      </w:r>
      <w:r w:rsidR="007A5527">
        <w:rPr>
          <w:rFonts w:cstheme="minorHAnsi"/>
          <w:i/>
          <w:iCs/>
          <w:sz w:val="24"/>
          <w:szCs w:val="24"/>
        </w:rPr>
        <w:t xml:space="preserve"> that are currently discussed only in the Theme ELO justifications</w:t>
      </w:r>
      <w:r>
        <w:rPr>
          <w:rFonts w:cstheme="minorHAnsi"/>
          <w:i/>
          <w:iCs/>
          <w:sz w:val="24"/>
          <w:szCs w:val="24"/>
        </w:rPr>
        <w:t>.</w:t>
      </w:r>
    </w:p>
    <w:p w14:paraId="3A83D085" w14:textId="46C9B863" w:rsidR="00852668" w:rsidRPr="00843EF4" w:rsidRDefault="00852668" w:rsidP="007D5E86">
      <w:pPr>
        <w:numPr>
          <w:ilvl w:val="1"/>
          <w:numId w:val="2"/>
        </w:numPr>
        <w:rPr>
          <w:rFonts w:cstheme="minorHAnsi"/>
          <w:sz w:val="24"/>
          <w:szCs w:val="24"/>
        </w:rPr>
      </w:pPr>
      <w:r>
        <w:rPr>
          <w:rFonts w:cstheme="minorHAnsi"/>
          <w:i/>
          <w:iCs/>
          <w:sz w:val="24"/>
          <w:szCs w:val="24"/>
        </w:rPr>
        <w:t>The Panel recommends including a grading scale in the syllabus for student reference.</w:t>
      </w:r>
    </w:p>
    <w:p w14:paraId="37740CC4" w14:textId="5A525E69" w:rsidR="007D5E86" w:rsidRPr="0093315D" w:rsidRDefault="00843EF4" w:rsidP="0093315D">
      <w:pPr>
        <w:pStyle w:val="ListParagraph"/>
        <w:numPr>
          <w:ilvl w:val="1"/>
          <w:numId w:val="2"/>
        </w:numPr>
        <w:rPr>
          <w:rFonts w:cstheme="minorHAnsi"/>
          <w:i/>
          <w:iCs/>
          <w:sz w:val="24"/>
          <w:szCs w:val="24"/>
        </w:rPr>
      </w:pPr>
      <w:r w:rsidRPr="00843EF4">
        <w:rPr>
          <w:rFonts w:cstheme="minorHAnsi"/>
          <w:i/>
          <w:iCs/>
          <w:sz w:val="24"/>
          <w:szCs w:val="24"/>
        </w:rPr>
        <w:t xml:space="preserve">The Panel recommends that the syllabus feature the most current Student Life Disability Services (SLDS) statement, available here:  </w:t>
      </w:r>
      <w:hyperlink r:id="rId7" w:history="1">
        <w:r w:rsidRPr="00843EF4">
          <w:rPr>
            <w:rStyle w:val="Hyperlink"/>
            <w:rFonts w:cstheme="minorHAnsi"/>
            <w:i/>
            <w:iCs/>
            <w:sz w:val="24"/>
            <w:szCs w:val="24"/>
          </w:rPr>
          <w:t>https://asccas.osu.edu/curriculum/syllabus-elements</w:t>
        </w:r>
      </w:hyperlink>
      <w:r w:rsidRPr="00843EF4">
        <w:rPr>
          <w:rFonts w:cstheme="minorHAnsi"/>
          <w:i/>
          <w:iCs/>
          <w:sz w:val="24"/>
          <w:szCs w:val="24"/>
        </w:rPr>
        <w:t xml:space="preserve"> </w:t>
      </w:r>
    </w:p>
    <w:p w14:paraId="4E4739FF" w14:textId="5EE17F3A" w:rsidR="005C7863" w:rsidRPr="00AA5E83" w:rsidRDefault="005C7863" w:rsidP="00B33DD4">
      <w:pPr>
        <w:numPr>
          <w:ilvl w:val="1"/>
          <w:numId w:val="2"/>
        </w:numPr>
        <w:rPr>
          <w:rFonts w:cstheme="minorHAnsi"/>
          <w:sz w:val="24"/>
          <w:szCs w:val="24"/>
        </w:rPr>
      </w:pPr>
      <w:r w:rsidRPr="00AA5E83">
        <w:rPr>
          <w:rFonts w:cstheme="minorHAnsi"/>
          <w:sz w:val="24"/>
          <w:szCs w:val="24"/>
        </w:rPr>
        <w:t xml:space="preserve">Cole, Hamilton; </w:t>
      </w:r>
      <w:r w:rsidR="00A06346">
        <w:rPr>
          <w:rFonts w:cstheme="minorHAnsi"/>
          <w:b/>
          <w:bCs/>
          <w:sz w:val="24"/>
          <w:szCs w:val="24"/>
        </w:rPr>
        <w:t xml:space="preserve">unanimously approved </w:t>
      </w:r>
      <w:r w:rsidR="00A06346">
        <w:rPr>
          <w:rFonts w:cstheme="minorHAnsi"/>
          <w:sz w:val="24"/>
          <w:szCs w:val="24"/>
        </w:rPr>
        <w:t xml:space="preserve">with </w:t>
      </w:r>
      <w:r w:rsidR="00A06346">
        <w:rPr>
          <w:rFonts w:cstheme="minorHAnsi"/>
          <w:b/>
          <w:bCs/>
          <w:sz w:val="24"/>
          <w:szCs w:val="24"/>
        </w:rPr>
        <w:t xml:space="preserve">three (3) contingencies </w:t>
      </w:r>
      <w:r w:rsidR="00A06346">
        <w:rPr>
          <w:rFonts w:cstheme="minorHAnsi"/>
          <w:sz w:val="24"/>
          <w:szCs w:val="24"/>
        </w:rPr>
        <w:t xml:space="preserve">(in bold above) </w:t>
      </w:r>
      <w:r w:rsidR="00D70848">
        <w:rPr>
          <w:rFonts w:cstheme="minorHAnsi"/>
          <w:sz w:val="24"/>
          <w:szCs w:val="24"/>
        </w:rPr>
        <w:t xml:space="preserve">and </w:t>
      </w:r>
      <w:r w:rsidR="00D70848">
        <w:rPr>
          <w:rFonts w:cstheme="minorHAnsi"/>
          <w:i/>
          <w:iCs/>
          <w:sz w:val="24"/>
          <w:szCs w:val="24"/>
        </w:rPr>
        <w:t>seven (7) recommendations</w:t>
      </w:r>
      <w:r w:rsidR="00D70848">
        <w:rPr>
          <w:rFonts w:cstheme="minorHAnsi"/>
          <w:sz w:val="24"/>
          <w:szCs w:val="24"/>
        </w:rPr>
        <w:t xml:space="preserve"> (in italics above)</w:t>
      </w:r>
    </w:p>
    <w:p w14:paraId="237B54AA" w14:textId="0668AD0A" w:rsidR="00C70D23" w:rsidRPr="00AA5E83" w:rsidRDefault="00C70D23" w:rsidP="00C70D23">
      <w:pPr>
        <w:numPr>
          <w:ilvl w:val="0"/>
          <w:numId w:val="2"/>
        </w:numPr>
        <w:rPr>
          <w:rFonts w:cstheme="minorHAnsi"/>
          <w:sz w:val="24"/>
          <w:szCs w:val="24"/>
        </w:rPr>
      </w:pPr>
      <w:r w:rsidRPr="00AA5E83">
        <w:rPr>
          <w:rFonts w:cstheme="minorHAnsi"/>
          <w:sz w:val="24"/>
          <w:szCs w:val="24"/>
        </w:rPr>
        <w:t>Astronomy 2141 (existing course with GEL Natural Science—Physical Science; renumbering from 1141 to 2141; change course description; requesting GEN Theme Origins and Evolution)</w:t>
      </w:r>
    </w:p>
    <w:p w14:paraId="5CA3042D" w14:textId="46356C8B" w:rsidR="003A7DC3" w:rsidRPr="00970157" w:rsidRDefault="002055F7" w:rsidP="003A7DC3">
      <w:pPr>
        <w:numPr>
          <w:ilvl w:val="1"/>
          <w:numId w:val="2"/>
        </w:numPr>
        <w:rPr>
          <w:rFonts w:cstheme="minorHAnsi"/>
          <w:sz w:val="24"/>
          <w:szCs w:val="24"/>
        </w:rPr>
      </w:pPr>
      <w:r>
        <w:rPr>
          <w:rFonts w:eastAsia="Times New Roman"/>
          <w:b/>
          <w:bCs/>
          <w:sz w:val="24"/>
          <w:szCs w:val="24"/>
        </w:rPr>
        <w:t>The reviewing faculty ask that the most up-to-date, full and complete GEN Goals and ELOs — as well as an explanatory paragraph outlining how the class intends to meet the updated Goals/ELOs for the Origins and Evolution theme — appear in the course syllabus, per a requirement of General Education courses.  The committee notes that the syllabus do</w:t>
      </w:r>
      <w:r w:rsidR="00457248">
        <w:rPr>
          <w:rFonts w:eastAsia="Times New Roman"/>
          <w:b/>
          <w:bCs/>
          <w:sz w:val="24"/>
          <w:szCs w:val="24"/>
        </w:rPr>
        <w:t>es</w:t>
      </w:r>
      <w:r>
        <w:rPr>
          <w:rFonts w:eastAsia="Times New Roman"/>
          <w:b/>
          <w:bCs/>
          <w:sz w:val="24"/>
          <w:szCs w:val="24"/>
        </w:rPr>
        <w:t xml:space="preserve"> contain GEN Goals and ELOs for Origins and Evolutions, however this does not reflect the most recent language available.  The current GEN Goals and ELOs can be found here on the ASC Curriculum and Assessment Services website: </w:t>
      </w:r>
      <w:hyperlink r:id="rId8" w:history="1">
        <w:r>
          <w:rPr>
            <w:rStyle w:val="Hyperlink"/>
            <w:rFonts w:eastAsia="Times New Roman"/>
            <w:b/>
            <w:bCs/>
            <w:sz w:val="24"/>
            <w:szCs w:val="24"/>
          </w:rPr>
          <w:t>https://asccas.osu.edu/new-general-education-gen-goals-and-elos</w:t>
        </w:r>
      </w:hyperlink>
    </w:p>
    <w:p w14:paraId="252E5F80" w14:textId="13BE19A2" w:rsidR="00970157" w:rsidRPr="00970157" w:rsidRDefault="00970157" w:rsidP="00970157">
      <w:pPr>
        <w:numPr>
          <w:ilvl w:val="1"/>
          <w:numId w:val="2"/>
        </w:numPr>
        <w:rPr>
          <w:rFonts w:cstheme="minorHAnsi"/>
          <w:sz w:val="24"/>
          <w:szCs w:val="24"/>
        </w:rPr>
      </w:pPr>
      <w:r>
        <w:rPr>
          <w:rFonts w:eastAsia="Times New Roman"/>
          <w:b/>
          <w:bCs/>
          <w:sz w:val="24"/>
          <w:szCs w:val="24"/>
        </w:rPr>
        <w:lastRenderedPageBreak/>
        <w:t>The reviewing faculty ask that the most up-to-date, full and complete GEL Goals and ELOs — as well as an explanatory paragraph outlining how the class intends to meet these Goals/ELOs for GEL Natural Science-Physical Science — be added into the course syllabus, per a requirement of General Education courses.  The GEL Goals and ELOs can be found here on the ASC Curriculum and Assessment Services website:</w:t>
      </w:r>
      <w:r w:rsidRPr="00A06346">
        <w:rPr>
          <w:rFonts w:eastAsia="Times New Roman"/>
          <w:b/>
          <w:bCs/>
          <w:sz w:val="24"/>
          <w:szCs w:val="24"/>
        </w:rPr>
        <w:t xml:space="preserve"> </w:t>
      </w:r>
      <w:hyperlink r:id="rId9" w:history="1">
        <w:r w:rsidRPr="00A06346">
          <w:rPr>
            <w:rStyle w:val="Hyperlink"/>
            <w:rFonts w:eastAsia="Times New Roman"/>
            <w:b/>
            <w:bCs/>
            <w:sz w:val="24"/>
            <w:szCs w:val="24"/>
          </w:rPr>
          <w:t>https://asccas.osu.edu/legacy-general-education-gel-goals-and-elos</w:t>
        </w:r>
      </w:hyperlink>
      <w:r>
        <w:rPr>
          <w:rFonts w:eastAsia="Times New Roman"/>
        </w:rPr>
        <w:t xml:space="preserve"> </w:t>
      </w:r>
    </w:p>
    <w:p w14:paraId="796FB74D" w14:textId="72019CB8" w:rsidR="00DD73FE" w:rsidRPr="0066555C" w:rsidRDefault="00DD73FE" w:rsidP="00DD73FE">
      <w:pPr>
        <w:pStyle w:val="ListParagraph"/>
        <w:numPr>
          <w:ilvl w:val="1"/>
          <w:numId w:val="2"/>
        </w:numPr>
        <w:rPr>
          <w:rFonts w:cstheme="minorHAnsi"/>
          <w:b/>
          <w:bCs/>
          <w:sz w:val="24"/>
          <w:szCs w:val="24"/>
        </w:rPr>
      </w:pPr>
      <w:r w:rsidRPr="0066555C">
        <w:rPr>
          <w:rFonts w:cstheme="minorHAnsi"/>
          <w:b/>
          <w:bCs/>
          <w:sz w:val="24"/>
          <w:szCs w:val="24"/>
        </w:rPr>
        <w:t xml:space="preserve">In the syllabus, please include a course schedule that approximates what topics the instructor anticipates covering </w:t>
      </w:r>
      <w:r w:rsidR="0066555C">
        <w:rPr>
          <w:rFonts w:cstheme="minorHAnsi"/>
          <w:b/>
          <w:bCs/>
          <w:sz w:val="24"/>
          <w:szCs w:val="24"/>
        </w:rPr>
        <w:t>weekly (if not daily, as applicable)</w:t>
      </w:r>
      <w:r w:rsidRPr="0066555C">
        <w:rPr>
          <w:rFonts w:cstheme="minorHAnsi"/>
          <w:b/>
          <w:bCs/>
          <w:sz w:val="24"/>
          <w:szCs w:val="24"/>
        </w:rPr>
        <w:t xml:space="preserve"> so students have a stronger sense of the pacing of the class material for the term.  This course schedule should also feature titles, author names, and/or links to downloads for readings</w:t>
      </w:r>
      <w:r w:rsidR="00F15084">
        <w:rPr>
          <w:rFonts w:cstheme="minorHAnsi"/>
          <w:b/>
          <w:bCs/>
          <w:sz w:val="24"/>
          <w:szCs w:val="24"/>
        </w:rPr>
        <w:t>;</w:t>
      </w:r>
      <w:r w:rsidRPr="0066555C">
        <w:rPr>
          <w:rFonts w:cstheme="minorHAnsi"/>
          <w:b/>
          <w:bCs/>
          <w:sz w:val="24"/>
          <w:szCs w:val="24"/>
        </w:rPr>
        <w:t xml:space="preserve"> homework assignments</w:t>
      </w:r>
      <w:r w:rsidR="00F15084">
        <w:rPr>
          <w:rFonts w:cstheme="minorHAnsi"/>
          <w:b/>
          <w:bCs/>
          <w:sz w:val="24"/>
          <w:szCs w:val="24"/>
        </w:rPr>
        <w:t>;</w:t>
      </w:r>
      <w:r w:rsidRPr="0066555C">
        <w:rPr>
          <w:rFonts w:cstheme="minorHAnsi"/>
          <w:b/>
          <w:bCs/>
          <w:sz w:val="24"/>
          <w:szCs w:val="24"/>
        </w:rPr>
        <w:t xml:space="preserve"> as well as any important benchmarks.  </w:t>
      </w:r>
    </w:p>
    <w:p w14:paraId="2FDAD345" w14:textId="338E495E" w:rsidR="00852668" w:rsidRPr="00852668" w:rsidRDefault="00852668" w:rsidP="00852668">
      <w:pPr>
        <w:numPr>
          <w:ilvl w:val="1"/>
          <w:numId w:val="2"/>
        </w:numPr>
        <w:rPr>
          <w:rFonts w:cstheme="minorHAnsi"/>
          <w:sz w:val="24"/>
          <w:szCs w:val="24"/>
        </w:rPr>
      </w:pPr>
      <w:r>
        <w:rPr>
          <w:rFonts w:cstheme="minorHAnsi"/>
          <w:i/>
          <w:iCs/>
          <w:sz w:val="24"/>
          <w:szCs w:val="24"/>
        </w:rPr>
        <w:t>The Panel recommends the unit clarify how prerequisites will work for students looking to take this course under the GEL; at present, a Natural Science GEN course is listed as a prerequisite for enrollment.</w:t>
      </w:r>
    </w:p>
    <w:p w14:paraId="02CE8624" w14:textId="1A8DAEC2" w:rsidR="00EC60BE" w:rsidRPr="0046778E" w:rsidRDefault="00EC60BE" w:rsidP="00F74DD1">
      <w:pPr>
        <w:numPr>
          <w:ilvl w:val="1"/>
          <w:numId w:val="2"/>
        </w:numPr>
        <w:rPr>
          <w:rFonts w:cstheme="minorHAnsi"/>
          <w:sz w:val="24"/>
          <w:szCs w:val="24"/>
        </w:rPr>
      </w:pPr>
      <w:r>
        <w:rPr>
          <w:rFonts w:eastAsia="Times New Roman"/>
          <w:i/>
          <w:iCs/>
          <w:sz w:val="24"/>
          <w:szCs w:val="24"/>
        </w:rPr>
        <w:t>The reviewing faculty kindly note that the syllabus contains references to the GEC, which is an old curriculum model; they suggest amending any mentions of this outdated model to instead read New General Education or abbreviated as GEN as appropriate.</w:t>
      </w:r>
    </w:p>
    <w:p w14:paraId="4875F8BB" w14:textId="24FCC25B" w:rsidR="0046778E" w:rsidRPr="0093315D" w:rsidRDefault="0046778E" w:rsidP="0046778E">
      <w:pPr>
        <w:numPr>
          <w:ilvl w:val="1"/>
          <w:numId w:val="2"/>
        </w:numPr>
        <w:rPr>
          <w:rFonts w:cstheme="minorHAnsi"/>
          <w:sz w:val="24"/>
          <w:szCs w:val="24"/>
        </w:rPr>
      </w:pPr>
      <w:r>
        <w:rPr>
          <w:rFonts w:eastAsia="Times New Roman"/>
          <w:i/>
          <w:iCs/>
          <w:sz w:val="24"/>
          <w:szCs w:val="24"/>
        </w:rPr>
        <w:t>The Panel recommends also providing course-specific learning outcomes in the syllabus, so it is clear to students how this particular class will provide a different experience from other courses within the same GEN theme category.</w:t>
      </w:r>
    </w:p>
    <w:p w14:paraId="0FB8D93B" w14:textId="41725A71" w:rsidR="0093315D" w:rsidRPr="0046778E" w:rsidRDefault="0093315D" w:rsidP="0046778E">
      <w:pPr>
        <w:numPr>
          <w:ilvl w:val="1"/>
          <w:numId w:val="2"/>
        </w:numPr>
        <w:rPr>
          <w:rFonts w:cstheme="minorHAnsi"/>
          <w:sz w:val="24"/>
          <w:szCs w:val="24"/>
        </w:rPr>
      </w:pPr>
      <w:r>
        <w:rPr>
          <w:rFonts w:cstheme="minorHAnsi"/>
          <w:i/>
          <w:iCs/>
          <w:sz w:val="24"/>
          <w:szCs w:val="24"/>
        </w:rPr>
        <w:t>The Panel suggests clarifying which textbooks are required vs. recommended.  Which parts of each text will be read/focused on in the course?  Perhaps consider including, in the syllabus, the full information for book purchases (ISBNs) as well as the accompanying explanations about textbooks provided in the Themes form.</w:t>
      </w:r>
    </w:p>
    <w:p w14:paraId="518F217E" w14:textId="42F8A551" w:rsidR="00852668" w:rsidRPr="00852668" w:rsidRDefault="00852668" w:rsidP="00852668">
      <w:pPr>
        <w:numPr>
          <w:ilvl w:val="1"/>
          <w:numId w:val="2"/>
        </w:numPr>
        <w:rPr>
          <w:rFonts w:cstheme="minorHAnsi"/>
          <w:sz w:val="24"/>
          <w:szCs w:val="24"/>
        </w:rPr>
      </w:pPr>
      <w:r>
        <w:rPr>
          <w:rFonts w:cstheme="minorHAnsi"/>
          <w:i/>
          <w:iCs/>
          <w:sz w:val="24"/>
          <w:szCs w:val="24"/>
        </w:rPr>
        <w:t>The Panel recommends including a grading scale in the syllabus for student reference.</w:t>
      </w:r>
    </w:p>
    <w:p w14:paraId="044FABC4" w14:textId="77777777" w:rsidR="00710CCB" w:rsidRPr="00843EF4" w:rsidRDefault="00710CCB" w:rsidP="00710CCB">
      <w:pPr>
        <w:pStyle w:val="ListParagraph"/>
        <w:numPr>
          <w:ilvl w:val="1"/>
          <w:numId w:val="2"/>
        </w:numPr>
        <w:rPr>
          <w:rFonts w:cstheme="minorHAnsi"/>
          <w:i/>
          <w:iCs/>
          <w:sz w:val="24"/>
          <w:szCs w:val="24"/>
        </w:rPr>
      </w:pPr>
      <w:r w:rsidRPr="00843EF4">
        <w:rPr>
          <w:rFonts w:cstheme="minorHAnsi"/>
          <w:i/>
          <w:iCs/>
          <w:sz w:val="24"/>
          <w:szCs w:val="24"/>
        </w:rPr>
        <w:t xml:space="preserve">The Panel recommends that the syllabus feature the most current Student Life Disability Services (SLDS) statement, available here:  </w:t>
      </w:r>
      <w:hyperlink r:id="rId10" w:history="1">
        <w:r w:rsidRPr="00843EF4">
          <w:rPr>
            <w:rStyle w:val="Hyperlink"/>
            <w:rFonts w:cstheme="minorHAnsi"/>
            <w:i/>
            <w:iCs/>
            <w:sz w:val="24"/>
            <w:szCs w:val="24"/>
          </w:rPr>
          <w:t>https://asccas.osu.edu/curriculum/syllabus-elements</w:t>
        </w:r>
      </w:hyperlink>
      <w:r w:rsidRPr="00843EF4">
        <w:rPr>
          <w:rFonts w:cstheme="minorHAnsi"/>
          <w:i/>
          <w:iCs/>
          <w:sz w:val="24"/>
          <w:szCs w:val="24"/>
        </w:rPr>
        <w:t xml:space="preserve"> </w:t>
      </w:r>
    </w:p>
    <w:p w14:paraId="236CB88F" w14:textId="23BC1BEA" w:rsidR="00FF4EDB" w:rsidRPr="00AA5E83" w:rsidRDefault="00FF4EDB" w:rsidP="00B33DD4">
      <w:pPr>
        <w:numPr>
          <w:ilvl w:val="1"/>
          <w:numId w:val="2"/>
        </w:numPr>
        <w:rPr>
          <w:rFonts w:cstheme="minorHAnsi"/>
          <w:sz w:val="24"/>
          <w:szCs w:val="24"/>
        </w:rPr>
      </w:pPr>
      <w:r w:rsidRPr="00AA5E83">
        <w:rPr>
          <w:rFonts w:cstheme="minorHAnsi"/>
          <w:sz w:val="24"/>
          <w:szCs w:val="24"/>
        </w:rPr>
        <w:t xml:space="preserve">Hamilton, Kaizar; </w:t>
      </w:r>
      <w:r w:rsidR="00970157">
        <w:rPr>
          <w:rFonts w:cstheme="minorHAnsi"/>
          <w:b/>
          <w:bCs/>
          <w:sz w:val="24"/>
          <w:szCs w:val="24"/>
        </w:rPr>
        <w:t xml:space="preserve">unanimously approved </w:t>
      </w:r>
      <w:r w:rsidR="00970157">
        <w:rPr>
          <w:rFonts w:cstheme="minorHAnsi"/>
          <w:sz w:val="24"/>
          <w:szCs w:val="24"/>
        </w:rPr>
        <w:t xml:space="preserve">with </w:t>
      </w:r>
      <w:r w:rsidR="00970157">
        <w:rPr>
          <w:rFonts w:cstheme="minorHAnsi"/>
          <w:b/>
          <w:bCs/>
          <w:sz w:val="24"/>
          <w:szCs w:val="24"/>
        </w:rPr>
        <w:t xml:space="preserve">three (3) contingencies </w:t>
      </w:r>
      <w:r w:rsidR="00970157">
        <w:rPr>
          <w:rFonts w:cstheme="minorHAnsi"/>
          <w:sz w:val="24"/>
          <w:szCs w:val="24"/>
        </w:rPr>
        <w:t xml:space="preserve">(in bold above) </w:t>
      </w:r>
      <w:r w:rsidR="0093315D">
        <w:rPr>
          <w:rFonts w:cstheme="minorHAnsi"/>
          <w:sz w:val="24"/>
          <w:szCs w:val="24"/>
        </w:rPr>
        <w:t xml:space="preserve">and </w:t>
      </w:r>
      <w:r w:rsidR="0093315D">
        <w:rPr>
          <w:rFonts w:cstheme="minorHAnsi"/>
          <w:i/>
          <w:iCs/>
          <w:sz w:val="24"/>
          <w:szCs w:val="24"/>
        </w:rPr>
        <w:t xml:space="preserve">six (6) recommendations </w:t>
      </w:r>
      <w:r w:rsidR="0093315D">
        <w:rPr>
          <w:rFonts w:cstheme="minorHAnsi"/>
          <w:sz w:val="24"/>
          <w:szCs w:val="24"/>
        </w:rPr>
        <w:t xml:space="preserve">(in italics above) </w:t>
      </w:r>
    </w:p>
    <w:p w14:paraId="4D6BBE6C" w14:textId="6008D4EA" w:rsidR="00C70D23" w:rsidRPr="00AA5E83" w:rsidRDefault="00C70D23" w:rsidP="00C70D23">
      <w:pPr>
        <w:numPr>
          <w:ilvl w:val="0"/>
          <w:numId w:val="2"/>
        </w:numPr>
        <w:rPr>
          <w:rFonts w:cstheme="minorHAnsi"/>
          <w:sz w:val="24"/>
          <w:szCs w:val="24"/>
        </w:rPr>
      </w:pPr>
      <w:r w:rsidRPr="00AA5E83">
        <w:rPr>
          <w:rFonts w:cstheme="minorHAnsi"/>
          <w:sz w:val="24"/>
          <w:szCs w:val="24"/>
        </w:rPr>
        <w:lastRenderedPageBreak/>
        <w:t>Astronomy 2142 (existing course with GEL Natural Science—Physical Science; renumbering from 1142 to 2142; change course description; requesting GEN Theme Number, Nature, Mind)</w:t>
      </w:r>
    </w:p>
    <w:p w14:paraId="168079AE" w14:textId="093FAF6A" w:rsidR="00970157" w:rsidRPr="007C75AB" w:rsidRDefault="00970157" w:rsidP="00970157">
      <w:pPr>
        <w:numPr>
          <w:ilvl w:val="1"/>
          <w:numId w:val="2"/>
        </w:numPr>
        <w:rPr>
          <w:rFonts w:cstheme="minorHAnsi"/>
          <w:sz w:val="24"/>
          <w:szCs w:val="24"/>
        </w:rPr>
      </w:pPr>
      <w:r>
        <w:rPr>
          <w:rFonts w:eastAsia="Times New Roman"/>
          <w:b/>
          <w:bCs/>
          <w:sz w:val="24"/>
          <w:szCs w:val="24"/>
        </w:rPr>
        <w:t xml:space="preserve">The reviewing faculty ask that the most up-to-date, full and complete GEL Goals and ELOs — as well as an explanatory paragraph outlining how the class intends to meet these Goals/ELOs for GEL Natural Science-Physical Science — </w:t>
      </w:r>
      <w:r w:rsidR="00454C42">
        <w:rPr>
          <w:rFonts w:eastAsia="Times New Roman"/>
          <w:b/>
          <w:bCs/>
          <w:sz w:val="24"/>
          <w:szCs w:val="24"/>
        </w:rPr>
        <w:t>appear</w:t>
      </w:r>
      <w:r>
        <w:rPr>
          <w:rFonts w:eastAsia="Times New Roman"/>
          <w:b/>
          <w:bCs/>
          <w:sz w:val="24"/>
          <w:szCs w:val="24"/>
        </w:rPr>
        <w:t xml:space="preserve"> in the course syllabus, per a requirement of General Education courses.  </w:t>
      </w:r>
      <w:r w:rsidR="004A5619">
        <w:rPr>
          <w:rFonts w:eastAsia="Times New Roman"/>
          <w:b/>
          <w:bCs/>
          <w:sz w:val="24"/>
          <w:szCs w:val="24"/>
        </w:rPr>
        <w:t xml:space="preserve">The committee notes that the syllabus does contain GEL Goals and ELOs for Natural Science-Physical Science, however this does not reflect the most recent language available.  </w:t>
      </w:r>
      <w:r>
        <w:rPr>
          <w:rFonts w:eastAsia="Times New Roman"/>
          <w:b/>
          <w:bCs/>
          <w:sz w:val="24"/>
          <w:szCs w:val="24"/>
        </w:rPr>
        <w:t xml:space="preserve">The </w:t>
      </w:r>
      <w:r w:rsidR="004A5619">
        <w:rPr>
          <w:rFonts w:eastAsia="Times New Roman"/>
          <w:b/>
          <w:bCs/>
          <w:sz w:val="24"/>
          <w:szCs w:val="24"/>
        </w:rPr>
        <w:t xml:space="preserve">current </w:t>
      </w:r>
      <w:r>
        <w:rPr>
          <w:rFonts w:eastAsia="Times New Roman"/>
          <w:b/>
          <w:bCs/>
          <w:sz w:val="24"/>
          <w:szCs w:val="24"/>
        </w:rPr>
        <w:t>GEL Goals and ELOs can be found here on the ASC Curriculum and Assessment Services website:</w:t>
      </w:r>
      <w:r w:rsidRPr="00A06346">
        <w:rPr>
          <w:rFonts w:eastAsia="Times New Roman"/>
          <w:b/>
          <w:bCs/>
          <w:sz w:val="24"/>
          <w:szCs w:val="24"/>
        </w:rPr>
        <w:t xml:space="preserve"> </w:t>
      </w:r>
      <w:hyperlink r:id="rId11" w:history="1">
        <w:r w:rsidRPr="00A06346">
          <w:rPr>
            <w:rStyle w:val="Hyperlink"/>
            <w:rFonts w:eastAsia="Times New Roman"/>
            <w:b/>
            <w:bCs/>
            <w:sz w:val="24"/>
            <w:szCs w:val="24"/>
          </w:rPr>
          <w:t>https://asccas.osu.edu/legacy-general-education-gel-goals-and-elos</w:t>
        </w:r>
      </w:hyperlink>
      <w:r>
        <w:rPr>
          <w:rFonts w:eastAsia="Times New Roman"/>
        </w:rPr>
        <w:t xml:space="preserve"> </w:t>
      </w:r>
    </w:p>
    <w:p w14:paraId="6BDD97D5" w14:textId="2B9805BD" w:rsidR="0066555C" w:rsidRPr="0066555C" w:rsidRDefault="0066555C" w:rsidP="0066555C">
      <w:pPr>
        <w:pStyle w:val="ListParagraph"/>
        <w:numPr>
          <w:ilvl w:val="1"/>
          <w:numId w:val="2"/>
        </w:numPr>
        <w:rPr>
          <w:rFonts w:cstheme="minorHAnsi"/>
          <w:b/>
          <w:bCs/>
          <w:sz w:val="24"/>
          <w:szCs w:val="24"/>
        </w:rPr>
      </w:pPr>
      <w:r w:rsidRPr="0066555C">
        <w:rPr>
          <w:rFonts w:cstheme="minorHAnsi"/>
          <w:b/>
          <w:bCs/>
          <w:sz w:val="24"/>
          <w:szCs w:val="24"/>
        </w:rPr>
        <w:t xml:space="preserve">In the syllabus, please include a course schedule that approximates what topics the instructor anticipates covering </w:t>
      </w:r>
      <w:r>
        <w:rPr>
          <w:rFonts w:cstheme="minorHAnsi"/>
          <w:b/>
          <w:bCs/>
          <w:sz w:val="24"/>
          <w:szCs w:val="24"/>
        </w:rPr>
        <w:t>weekly (if not daily, as applicable)</w:t>
      </w:r>
      <w:r w:rsidRPr="0066555C">
        <w:rPr>
          <w:rFonts w:cstheme="minorHAnsi"/>
          <w:b/>
          <w:bCs/>
          <w:sz w:val="24"/>
          <w:szCs w:val="24"/>
        </w:rPr>
        <w:t xml:space="preserve"> so students have a stronger sense of the pacing of the class material for the term.  This course schedule should also feature titles, author names, and/or links to downloads for readings</w:t>
      </w:r>
      <w:r>
        <w:rPr>
          <w:rFonts w:cstheme="minorHAnsi"/>
          <w:b/>
          <w:bCs/>
          <w:sz w:val="24"/>
          <w:szCs w:val="24"/>
        </w:rPr>
        <w:t xml:space="preserve"> and/or videos</w:t>
      </w:r>
      <w:r w:rsidR="00F15084">
        <w:rPr>
          <w:rFonts w:cstheme="minorHAnsi"/>
          <w:b/>
          <w:bCs/>
          <w:sz w:val="24"/>
          <w:szCs w:val="24"/>
        </w:rPr>
        <w:t>;</w:t>
      </w:r>
      <w:r w:rsidRPr="0066555C">
        <w:rPr>
          <w:rFonts w:cstheme="minorHAnsi"/>
          <w:b/>
          <w:bCs/>
          <w:sz w:val="24"/>
          <w:szCs w:val="24"/>
        </w:rPr>
        <w:t xml:space="preserve"> homework assignments</w:t>
      </w:r>
      <w:r w:rsidR="00F15084">
        <w:rPr>
          <w:rFonts w:cstheme="minorHAnsi"/>
          <w:b/>
          <w:bCs/>
          <w:sz w:val="24"/>
          <w:szCs w:val="24"/>
        </w:rPr>
        <w:t>;</w:t>
      </w:r>
      <w:r w:rsidRPr="0066555C">
        <w:rPr>
          <w:rFonts w:cstheme="minorHAnsi"/>
          <w:b/>
          <w:bCs/>
          <w:sz w:val="24"/>
          <w:szCs w:val="24"/>
        </w:rPr>
        <w:t xml:space="preserve"> as well as any important benchmarks.  </w:t>
      </w:r>
    </w:p>
    <w:p w14:paraId="64F964DC" w14:textId="337D3F62" w:rsidR="005B3156" w:rsidRPr="005B3156" w:rsidRDefault="005B3156" w:rsidP="00852668">
      <w:pPr>
        <w:numPr>
          <w:ilvl w:val="1"/>
          <w:numId w:val="2"/>
        </w:numPr>
        <w:rPr>
          <w:rFonts w:cstheme="minorHAnsi"/>
          <w:sz w:val="24"/>
          <w:szCs w:val="24"/>
        </w:rPr>
      </w:pPr>
      <w:r>
        <w:rPr>
          <w:rFonts w:cstheme="minorHAnsi"/>
          <w:i/>
          <w:iCs/>
          <w:sz w:val="24"/>
          <w:szCs w:val="24"/>
        </w:rPr>
        <w:t>The Panel kindly notes that the GE submission form the department provided contains the content/responses for a Psychology 4845 course — and thus strongly recommends revising this material for the course at hand before the proposal goes under review by the Themes Panel.</w:t>
      </w:r>
    </w:p>
    <w:p w14:paraId="63FFB023" w14:textId="6A76A734" w:rsidR="00852668" w:rsidRPr="00852668" w:rsidRDefault="00852668" w:rsidP="00852668">
      <w:pPr>
        <w:numPr>
          <w:ilvl w:val="1"/>
          <w:numId w:val="2"/>
        </w:numPr>
        <w:rPr>
          <w:rFonts w:cstheme="minorHAnsi"/>
          <w:sz w:val="24"/>
          <w:szCs w:val="24"/>
        </w:rPr>
      </w:pPr>
      <w:r>
        <w:rPr>
          <w:rFonts w:cstheme="minorHAnsi"/>
          <w:i/>
          <w:iCs/>
          <w:sz w:val="24"/>
          <w:szCs w:val="24"/>
        </w:rPr>
        <w:t>The Panel recommends the unit clarify how prerequisites will work for students looking to take this course under the GEL; at present, a Natural Science GEN course is listed as a prerequisite for enrollment.</w:t>
      </w:r>
    </w:p>
    <w:p w14:paraId="2864FA69" w14:textId="1EBBEF8E" w:rsidR="00EC60BE" w:rsidRPr="0046778E" w:rsidRDefault="00EC60BE" w:rsidP="00EC60BE">
      <w:pPr>
        <w:numPr>
          <w:ilvl w:val="1"/>
          <w:numId w:val="2"/>
        </w:numPr>
        <w:spacing w:line="252" w:lineRule="auto"/>
        <w:rPr>
          <w:rFonts w:eastAsia="Times New Roman"/>
          <w:sz w:val="24"/>
          <w:szCs w:val="24"/>
        </w:rPr>
      </w:pPr>
      <w:r>
        <w:rPr>
          <w:rFonts w:eastAsia="Times New Roman"/>
          <w:i/>
          <w:iCs/>
          <w:sz w:val="24"/>
          <w:szCs w:val="24"/>
        </w:rPr>
        <w:t>The reviewing faculty kindly note that the syllabus contains references to the GEC, which is an old curriculum model; they suggest amending any mentions of this outdated model to instead read New General Education or abbreviated as GEN as appropriate.</w:t>
      </w:r>
    </w:p>
    <w:p w14:paraId="2AE1CB84" w14:textId="26739656" w:rsidR="0046778E" w:rsidRPr="000A34ED" w:rsidRDefault="0046778E" w:rsidP="0046778E">
      <w:pPr>
        <w:numPr>
          <w:ilvl w:val="1"/>
          <w:numId w:val="2"/>
        </w:numPr>
        <w:rPr>
          <w:rFonts w:cstheme="minorHAnsi"/>
          <w:sz w:val="24"/>
          <w:szCs w:val="24"/>
        </w:rPr>
      </w:pPr>
      <w:r>
        <w:rPr>
          <w:rFonts w:eastAsia="Times New Roman"/>
          <w:i/>
          <w:iCs/>
          <w:sz w:val="24"/>
          <w:szCs w:val="24"/>
        </w:rPr>
        <w:t>The Panel recommends also providing course-specific learning outcomes in the syllabus, so it is clear to students how this particular class will provide a different experience from other courses within the same GEN theme category.</w:t>
      </w:r>
    </w:p>
    <w:p w14:paraId="0A4BB501" w14:textId="665A47B9" w:rsidR="003D569C" w:rsidRPr="0046778E" w:rsidRDefault="003D569C" w:rsidP="0046778E">
      <w:pPr>
        <w:numPr>
          <w:ilvl w:val="1"/>
          <w:numId w:val="2"/>
        </w:numPr>
        <w:rPr>
          <w:rFonts w:cstheme="minorHAnsi"/>
          <w:sz w:val="24"/>
          <w:szCs w:val="24"/>
        </w:rPr>
      </w:pPr>
      <w:r>
        <w:rPr>
          <w:rFonts w:cstheme="minorHAnsi"/>
          <w:i/>
          <w:iCs/>
          <w:sz w:val="24"/>
          <w:szCs w:val="24"/>
        </w:rPr>
        <w:t>Are there any in-class materials or requirements students need to be aware of for the in-class essays?  Any special technology they should have on hand?  The Panel suggests including this information in the syllabus if applicable.</w:t>
      </w:r>
    </w:p>
    <w:p w14:paraId="5AF0BDF5" w14:textId="6BCE09C6" w:rsidR="00852668" w:rsidRPr="00852668" w:rsidRDefault="00852668" w:rsidP="00852668">
      <w:pPr>
        <w:numPr>
          <w:ilvl w:val="1"/>
          <w:numId w:val="2"/>
        </w:numPr>
        <w:rPr>
          <w:rFonts w:cstheme="minorHAnsi"/>
          <w:sz w:val="24"/>
          <w:szCs w:val="24"/>
        </w:rPr>
      </w:pPr>
      <w:r>
        <w:rPr>
          <w:rFonts w:cstheme="minorHAnsi"/>
          <w:i/>
          <w:iCs/>
          <w:sz w:val="24"/>
          <w:szCs w:val="24"/>
        </w:rPr>
        <w:lastRenderedPageBreak/>
        <w:t>The Panel recommends including a grading scale in the syllabus for student reference — as well as more clearly separating out the values of assignments in a section specifically dedicated to assessment/grading in the course.</w:t>
      </w:r>
    </w:p>
    <w:p w14:paraId="7F7D241D" w14:textId="77777777" w:rsidR="00710CCB" w:rsidRPr="00843EF4" w:rsidRDefault="00710CCB" w:rsidP="00710CCB">
      <w:pPr>
        <w:pStyle w:val="ListParagraph"/>
        <w:numPr>
          <w:ilvl w:val="1"/>
          <w:numId w:val="2"/>
        </w:numPr>
        <w:rPr>
          <w:rFonts w:cstheme="minorHAnsi"/>
          <w:i/>
          <w:iCs/>
          <w:sz w:val="24"/>
          <w:szCs w:val="24"/>
        </w:rPr>
      </w:pPr>
      <w:r w:rsidRPr="00843EF4">
        <w:rPr>
          <w:rFonts w:cstheme="minorHAnsi"/>
          <w:i/>
          <w:iCs/>
          <w:sz w:val="24"/>
          <w:szCs w:val="24"/>
        </w:rPr>
        <w:t xml:space="preserve">The Panel recommends that the syllabus feature the most current Student Life Disability Services (SLDS) statement, available here:  </w:t>
      </w:r>
      <w:hyperlink r:id="rId12" w:history="1">
        <w:r w:rsidRPr="00843EF4">
          <w:rPr>
            <w:rStyle w:val="Hyperlink"/>
            <w:rFonts w:cstheme="minorHAnsi"/>
            <w:i/>
            <w:iCs/>
            <w:sz w:val="24"/>
            <w:szCs w:val="24"/>
          </w:rPr>
          <w:t>https://asccas.osu.edu/curriculum/syllabus-elements</w:t>
        </w:r>
      </w:hyperlink>
      <w:r w:rsidRPr="00843EF4">
        <w:rPr>
          <w:rFonts w:cstheme="minorHAnsi"/>
          <w:i/>
          <w:iCs/>
          <w:sz w:val="24"/>
          <w:szCs w:val="24"/>
        </w:rPr>
        <w:t xml:space="preserve"> </w:t>
      </w:r>
    </w:p>
    <w:p w14:paraId="149A4888" w14:textId="6EF66A07" w:rsidR="00CB2D2F" w:rsidRPr="00AA5E83" w:rsidRDefault="00CB2D2F" w:rsidP="00B33DD4">
      <w:pPr>
        <w:numPr>
          <w:ilvl w:val="1"/>
          <w:numId w:val="2"/>
        </w:numPr>
        <w:rPr>
          <w:rFonts w:cstheme="minorHAnsi"/>
          <w:sz w:val="24"/>
          <w:szCs w:val="24"/>
        </w:rPr>
      </w:pPr>
      <w:r w:rsidRPr="00AA5E83">
        <w:rPr>
          <w:rFonts w:cstheme="minorHAnsi"/>
          <w:sz w:val="24"/>
          <w:szCs w:val="24"/>
        </w:rPr>
        <w:t xml:space="preserve">Kaizar, Barker; </w:t>
      </w:r>
      <w:r w:rsidR="00970157">
        <w:rPr>
          <w:rFonts w:cstheme="minorHAnsi"/>
          <w:b/>
          <w:bCs/>
          <w:sz w:val="24"/>
          <w:szCs w:val="24"/>
        </w:rPr>
        <w:t xml:space="preserve">unanimously approved </w:t>
      </w:r>
      <w:r w:rsidR="00970157">
        <w:rPr>
          <w:rFonts w:cstheme="minorHAnsi"/>
          <w:sz w:val="24"/>
          <w:szCs w:val="24"/>
        </w:rPr>
        <w:t xml:space="preserve">with </w:t>
      </w:r>
      <w:r w:rsidR="00970157">
        <w:rPr>
          <w:rFonts w:cstheme="minorHAnsi"/>
          <w:b/>
          <w:bCs/>
          <w:sz w:val="24"/>
          <w:szCs w:val="24"/>
        </w:rPr>
        <w:t xml:space="preserve">two (2) contingencies </w:t>
      </w:r>
      <w:r w:rsidR="00970157">
        <w:rPr>
          <w:rFonts w:cstheme="minorHAnsi"/>
          <w:sz w:val="24"/>
          <w:szCs w:val="24"/>
        </w:rPr>
        <w:t xml:space="preserve">(in bold above) </w:t>
      </w:r>
      <w:r w:rsidR="00822AD0">
        <w:rPr>
          <w:rFonts w:cstheme="minorHAnsi"/>
          <w:sz w:val="24"/>
          <w:szCs w:val="24"/>
        </w:rPr>
        <w:t xml:space="preserve">and </w:t>
      </w:r>
      <w:r w:rsidR="00574EC1">
        <w:rPr>
          <w:rFonts w:cstheme="minorHAnsi"/>
          <w:i/>
          <w:iCs/>
          <w:sz w:val="24"/>
          <w:szCs w:val="24"/>
        </w:rPr>
        <w:t>seven</w:t>
      </w:r>
      <w:r w:rsidR="00822AD0">
        <w:rPr>
          <w:rFonts w:cstheme="minorHAnsi"/>
          <w:i/>
          <w:iCs/>
          <w:sz w:val="24"/>
          <w:szCs w:val="24"/>
        </w:rPr>
        <w:t xml:space="preserve"> (</w:t>
      </w:r>
      <w:r w:rsidR="00574EC1">
        <w:rPr>
          <w:rFonts w:cstheme="minorHAnsi"/>
          <w:i/>
          <w:iCs/>
          <w:sz w:val="24"/>
          <w:szCs w:val="24"/>
        </w:rPr>
        <w:t>7</w:t>
      </w:r>
      <w:r w:rsidR="00822AD0">
        <w:rPr>
          <w:rFonts w:cstheme="minorHAnsi"/>
          <w:i/>
          <w:iCs/>
          <w:sz w:val="24"/>
          <w:szCs w:val="24"/>
        </w:rPr>
        <w:t xml:space="preserve">) recommendations </w:t>
      </w:r>
      <w:r w:rsidR="00822AD0">
        <w:rPr>
          <w:rFonts w:cstheme="minorHAnsi"/>
          <w:sz w:val="24"/>
          <w:szCs w:val="24"/>
        </w:rPr>
        <w:t xml:space="preserve">(in italics above) </w:t>
      </w:r>
    </w:p>
    <w:p w14:paraId="397505B5" w14:textId="68F37C06" w:rsidR="00C70D23" w:rsidRPr="00AA5E83" w:rsidRDefault="00C70D23" w:rsidP="00C70D23">
      <w:pPr>
        <w:numPr>
          <w:ilvl w:val="0"/>
          <w:numId w:val="2"/>
        </w:numPr>
        <w:rPr>
          <w:rFonts w:cstheme="minorHAnsi"/>
          <w:sz w:val="24"/>
          <w:szCs w:val="24"/>
        </w:rPr>
      </w:pPr>
      <w:r w:rsidRPr="00AA5E83">
        <w:rPr>
          <w:rFonts w:cstheme="minorHAnsi"/>
          <w:sz w:val="24"/>
          <w:szCs w:val="24"/>
        </w:rPr>
        <w:t>Astronomy 2143 (existing course with GEL Natural Science—Physical Science; renumbering from 1143 to 2143; change course description; requesting GEN Theme Number, Nature, Mind &amp; Origins and Evolution)</w:t>
      </w:r>
    </w:p>
    <w:p w14:paraId="6F9561C0" w14:textId="483BB3C5" w:rsidR="00841D9E" w:rsidRPr="00AA5E83" w:rsidRDefault="009032DB" w:rsidP="00841D9E">
      <w:pPr>
        <w:numPr>
          <w:ilvl w:val="1"/>
          <w:numId w:val="2"/>
        </w:numPr>
        <w:rPr>
          <w:rFonts w:cstheme="minorHAnsi"/>
          <w:sz w:val="24"/>
          <w:szCs w:val="24"/>
        </w:rPr>
      </w:pPr>
      <w:r>
        <w:rPr>
          <w:rFonts w:eastAsia="Times New Roman"/>
          <w:b/>
          <w:bCs/>
          <w:sz w:val="24"/>
          <w:szCs w:val="24"/>
        </w:rPr>
        <w:t xml:space="preserve">The reviewing faculty ask that the most up-to-date, full and complete GEN Goals and ELOs — as well as an explanatory paragraph outlining how the class intends to meet the updated Goals/ELOs for the Origins and Evolution theme — appear in the course syllabus, per a requirement of General Education courses.  The committee notes that the syllabus does contain GEN Goals and ELOs for Origins and Evolutions, however this does not reflect the most recent language available.  The current GEN Goals and ELOs can be found here on the ASC Curriculum and Assessment Services website: </w:t>
      </w:r>
      <w:hyperlink r:id="rId13" w:history="1">
        <w:r>
          <w:rPr>
            <w:rStyle w:val="Hyperlink"/>
            <w:rFonts w:eastAsia="Times New Roman"/>
            <w:b/>
            <w:bCs/>
            <w:sz w:val="24"/>
            <w:szCs w:val="24"/>
          </w:rPr>
          <w:t>https://asccas.osu.edu/new-general-education-gen-goals-and-elos</w:t>
        </w:r>
      </w:hyperlink>
    </w:p>
    <w:p w14:paraId="1B95F536" w14:textId="77777777" w:rsidR="00970157" w:rsidRPr="00970157" w:rsidRDefault="00970157" w:rsidP="00970157">
      <w:pPr>
        <w:numPr>
          <w:ilvl w:val="1"/>
          <w:numId w:val="2"/>
        </w:numPr>
        <w:rPr>
          <w:rFonts w:cstheme="minorHAnsi"/>
          <w:sz w:val="24"/>
          <w:szCs w:val="24"/>
        </w:rPr>
      </w:pPr>
      <w:r>
        <w:rPr>
          <w:rFonts w:eastAsia="Times New Roman"/>
          <w:b/>
          <w:bCs/>
          <w:sz w:val="24"/>
          <w:szCs w:val="24"/>
        </w:rPr>
        <w:t>The reviewing faculty ask that the most up-to-date, full and complete GEL Goals and ELOs — as well as an explanatory paragraph outlining how the class intends to meet these Goals/ELOs for GEL Natural Science-Physical Science — be added into the course syllabus, per a requirement of General Education courses.  The GEL Goals and ELOs can be found here on the ASC Curriculum and Assessment Services website:</w:t>
      </w:r>
      <w:r w:rsidRPr="00A06346">
        <w:rPr>
          <w:rFonts w:eastAsia="Times New Roman"/>
          <w:b/>
          <w:bCs/>
          <w:sz w:val="24"/>
          <w:szCs w:val="24"/>
        </w:rPr>
        <w:t xml:space="preserve"> </w:t>
      </w:r>
      <w:hyperlink r:id="rId14" w:history="1">
        <w:r w:rsidRPr="00A06346">
          <w:rPr>
            <w:rStyle w:val="Hyperlink"/>
            <w:rFonts w:eastAsia="Times New Roman"/>
            <w:b/>
            <w:bCs/>
            <w:sz w:val="24"/>
            <w:szCs w:val="24"/>
          </w:rPr>
          <w:t>https://asccas.osu.edu/legacy-general-education-gel-goals-and-elos</w:t>
        </w:r>
      </w:hyperlink>
      <w:r>
        <w:rPr>
          <w:rFonts w:eastAsia="Times New Roman"/>
        </w:rPr>
        <w:t xml:space="preserve"> </w:t>
      </w:r>
    </w:p>
    <w:p w14:paraId="6D378AD4" w14:textId="48020D9C" w:rsidR="005B3156" w:rsidRPr="00064302" w:rsidRDefault="00F15084" w:rsidP="00064302">
      <w:pPr>
        <w:pStyle w:val="ListParagraph"/>
        <w:numPr>
          <w:ilvl w:val="1"/>
          <w:numId w:val="2"/>
        </w:numPr>
        <w:rPr>
          <w:rFonts w:cstheme="minorHAnsi"/>
          <w:b/>
          <w:bCs/>
          <w:sz w:val="24"/>
          <w:szCs w:val="24"/>
        </w:rPr>
      </w:pPr>
      <w:r>
        <w:rPr>
          <w:rFonts w:cstheme="minorHAnsi"/>
          <w:b/>
          <w:bCs/>
          <w:sz w:val="24"/>
          <w:szCs w:val="24"/>
        </w:rPr>
        <w:t>In the syllabus, please include as part of the</w:t>
      </w:r>
      <w:r w:rsidRPr="0066555C">
        <w:rPr>
          <w:rFonts w:cstheme="minorHAnsi"/>
          <w:b/>
          <w:bCs/>
          <w:sz w:val="24"/>
          <w:szCs w:val="24"/>
        </w:rPr>
        <w:t xml:space="preserve"> course schedule titles, author names, and/or links to downloads for readings</w:t>
      </w:r>
      <w:r>
        <w:rPr>
          <w:rFonts w:cstheme="minorHAnsi"/>
          <w:b/>
          <w:bCs/>
          <w:sz w:val="24"/>
          <w:szCs w:val="24"/>
        </w:rPr>
        <w:t>;</w:t>
      </w:r>
      <w:r w:rsidRPr="0066555C">
        <w:rPr>
          <w:rFonts w:cstheme="minorHAnsi"/>
          <w:b/>
          <w:bCs/>
          <w:sz w:val="24"/>
          <w:szCs w:val="24"/>
        </w:rPr>
        <w:t xml:space="preserve"> homework assignments</w:t>
      </w:r>
      <w:r>
        <w:rPr>
          <w:rFonts w:cstheme="minorHAnsi"/>
          <w:b/>
          <w:bCs/>
          <w:sz w:val="24"/>
          <w:szCs w:val="24"/>
        </w:rPr>
        <w:t>;</w:t>
      </w:r>
      <w:r w:rsidRPr="0066555C">
        <w:rPr>
          <w:rFonts w:cstheme="minorHAnsi"/>
          <w:b/>
          <w:bCs/>
          <w:sz w:val="24"/>
          <w:szCs w:val="24"/>
        </w:rPr>
        <w:t xml:space="preserve"> as well as any important benchmarks.  </w:t>
      </w:r>
    </w:p>
    <w:p w14:paraId="04803029" w14:textId="6FAA2417" w:rsidR="00852668" w:rsidRPr="00852668" w:rsidRDefault="00852668" w:rsidP="00852668">
      <w:pPr>
        <w:numPr>
          <w:ilvl w:val="1"/>
          <w:numId w:val="2"/>
        </w:numPr>
        <w:rPr>
          <w:rFonts w:cstheme="minorHAnsi"/>
          <w:sz w:val="24"/>
          <w:szCs w:val="24"/>
        </w:rPr>
      </w:pPr>
      <w:r>
        <w:rPr>
          <w:rFonts w:cstheme="minorHAnsi"/>
          <w:i/>
          <w:iCs/>
          <w:sz w:val="24"/>
          <w:szCs w:val="24"/>
        </w:rPr>
        <w:t>The Panel recommends the unit clarify how prerequisites will work for students looking to take this course under the GEL; at present, a Natural Science GEN course is listed as a prerequisite for enrollment.</w:t>
      </w:r>
    </w:p>
    <w:p w14:paraId="6FBB2C2D" w14:textId="4324575C" w:rsidR="00EC60BE" w:rsidRPr="0046778E" w:rsidRDefault="00EC60BE" w:rsidP="00FC16AC">
      <w:pPr>
        <w:numPr>
          <w:ilvl w:val="1"/>
          <w:numId w:val="2"/>
        </w:numPr>
        <w:rPr>
          <w:rFonts w:cstheme="minorHAnsi"/>
          <w:sz w:val="24"/>
          <w:szCs w:val="24"/>
        </w:rPr>
      </w:pPr>
      <w:r>
        <w:rPr>
          <w:rFonts w:eastAsia="Times New Roman"/>
          <w:i/>
          <w:iCs/>
          <w:sz w:val="24"/>
          <w:szCs w:val="24"/>
        </w:rPr>
        <w:t xml:space="preserve">The reviewing faculty kindly note that the syllabus contains references to the GEC, which is an old curriculum model; they suggest amending any mentions of </w:t>
      </w:r>
      <w:r>
        <w:rPr>
          <w:rFonts w:eastAsia="Times New Roman"/>
          <w:i/>
          <w:iCs/>
          <w:sz w:val="24"/>
          <w:szCs w:val="24"/>
        </w:rPr>
        <w:lastRenderedPageBreak/>
        <w:t>this outdated model to instead read New General Education or abbreviated as GEN as appropriate</w:t>
      </w:r>
      <w:r w:rsidR="00852668">
        <w:rPr>
          <w:rFonts w:eastAsia="Times New Roman"/>
          <w:i/>
          <w:iCs/>
          <w:sz w:val="24"/>
          <w:szCs w:val="24"/>
        </w:rPr>
        <w:t>.</w:t>
      </w:r>
    </w:p>
    <w:p w14:paraId="3D9B80A1" w14:textId="1D5D4A2A" w:rsidR="009127C9" w:rsidRPr="00261FC7" w:rsidRDefault="0046778E" w:rsidP="00261FC7">
      <w:pPr>
        <w:numPr>
          <w:ilvl w:val="1"/>
          <w:numId w:val="2"/>
        </w:numPr>
        <w:rPr>
          <w:rFonts w:cstheme="minorHAnsi"/>
          <w:sz w:val="24"/>
          <w:szCs w:val="24"/>
        </w:rPr>
      </w:pPr>
      <w:r>
        <w:rPr>
          <w:rFonts w:eastAsia="Times New Roman"/>
          <w:i/>
          <w:iCs/>
          <w:sz w:val="24"/>
          <w:szCs w:val="24"/>
        </w:rPr>
        <w:t>The Panel recommends also providing course-specific learning outcomes in the syllabus, so it is clear to students how this particular class will provide a different experience from other courses within the same GEN theme category.</w:t>
      </w:r>
    </w:p>
    <w:p w14:paraId="1363B23E" w14:textId="65479DF2" w:rsidR="00A95898" w:rsidRPr="00A95898" w:rsidRDefault="00A95898" w:rsidP="00A95898">
      <w:pPr>
        <w:numPr>
          <w:ilvl w:val="1"/>
          <w:numId w:val="2"/>
        </w:numPr>
        <w:rPr>
          <w:rFonts w:cstheme="minorHAnsi"/>
          <w:sz w:val="24"/>
          <w:szCs w:val="24"/>
        </w:rPr>
      </w:pPr>
      <w:r>
        <w:rPr>
          <w:rFonts w:cstheme="minorHAnsi"/>
          <w:i/>
          <w:iCs/>
          <w:sz w:val="24"/>
          <w:szCs w:val="24"/>
        </w:rPr>
        <w:t>Are there any in-class materials or requirements students need to be aware of for the in-class essays?  Any special technology they should have on hand?  The Panel suggests including this information in the syllabus if applicable.</w:t>
      </w:r>
    </w:p>
    <w:p w14:paraId="2183F042" w14:textId="00B3F8FD" w:rsidR="00852668" w:rsidRPr="00852668" w:rsidRDefault="00852668" w:rsidP="00852668">
      <w:pPr>
        <w:numPr>
          <w:ilvl w:val="1"/>
          <w:numId w:val="2"/>
        </w:numPr>
        <w:rPr>
          <w:rFonts w:cstheme="minorHAnsi"/>
          <w:sz w:val="24"/>
          <w:szCs w:val="24"/>
        </w:rPr>
      </w:pPr>
      <w:r>
        <w:rPr>
          <w:rFonts w:cstheme="minorHAnsi"/>
          <w:i/>
          <w:iCs/>
          <w:sz w:val="24"/>
          <w:szCs w:val="24"/>
        </w:rPr>
        <w:t>The Panel recommends including a grading scale in the syllabus for student reference.</w:t>
      </w:r>
    </w:p>
    <w:p w14:paraId="7EDF694A" w14:textId="77777777" w:rsidR="00710CCB" w:rsidRPr="00843EF4" w:rsidRDefault="00710CCB" w:rsidP="00710CCB">
      <w:pPr>
        <w:pStyle w:val="ListParagraph"/>
        <w:numPr>
          <w:ilvl w:val="1"/>
          <w:numId w:val="2"/>
        </w:numPr>
        <w:rPr>
          <w:rFonts w:cstheme="minorHAnsi"/>
          <w:i/>
          <w:iCs/>
          <w:sz w:val="24"/>
          <w:szCs w:val="24"/>
        </w:rPr>
      </w:pPr>
      <w:r w:rsidRPr="00843EF4">
        <w:rPr>
          <w:rFonts w:cstheme="minorHAnsi"/>
          <w:i/>
          <w:iCs/>
          <w:sz w:val="24"/>
          <w:szCs w:val="24"/>
        </w:rPr>
        <w:t xml:space="preserve">The Panel recommends that the syllabus feature the most current Student Life Disability Services (SLDS) statement, available here:  </w:t>
      </w:r>
      <w:hyperlink r:id="rId15" w:history="1">
        <w:r w:rsidRPr="00843EF4">
          <w:rPr>
            <w:rStyle w:val="Hyperlink"/>
            <w:rFonts w:cstheme="minorHAnsi"/>
            <w:i/>
            <w:iCs/>
            <w:sz w:val="24"/>
            <w:szCs w:val="24"/>
          </w:rPr>
          <w:t>https://asccas.osu.edu/curriculum/syllabus-elements</w:t>
        </w:r>
      </w:hyperlink>
      <w:r w:rsidRPr="00843EF4">
        <w:rPr>
          <w:rFonts w:cstheme="minorHAnsi"/>
          <w:i/>
          <w:iCs/>
          <w:sz w:val="24"/>
          <w:szCs w:val="24"/>
        </w:rPr>
        <w:t xml:space="preserve"> </w:t>
      </w:r>
    </w:p>
    <w:p w14:paraId="5109B53A" w14:textId="48F34704" w:rsidR="00AA1BDA" w:rsidRPr="00AA5E83" w:rsidRDefault="00AA1BDA" w:rsidP="00E05C6A">
      <w:pPr>
        <w:numPr>
          <w:ilvl w:val="1"/>
          <w:numId w:val="2"/>
        </w:numPr>
        <w:rPr>
          <w:rFonts w:cstheme="minorHAnsi"/>
          <w:sz w:val="24"/>
          <w:szCs w:val="24"/>
        </w:rPr>
      </w:pPr>
      <w:r w:rsidRPr="00AA5E83">
        <w:rPr>
          <w:rFonts w:cstheme="minorHAnsi"/>
          <w:sz w:val="24"/>
          <w:szCs w:val="24"/>
        </w:rPr>
        <w:t xml:space="preserve">Kaizar, Hamilton; </w:t>
      </w:r>
      <w:r w:rsidR="00970157">
        <w:rPr>
          <w:rFonts w:cstheme="minorHAnsi"/>
          <w:b/>
          <w:bCs/>
          <w:sz w:val="24"/>
          <w:szCs w:val="24"/>
        </w:rPr>
        <w:t xml:space="preserve">unanimously approved </w:t>
      </w:r>
      <w:r w:rsidR="00970157">
        <w:rPr>
          <w:rFonts w:cstheme="minorHAnsi"/>
          <w:sz w:val="24"/>
          <w:szCs w:val="24"/>
        </w:rPr>
        <w:t xml:space="preserve">with </w:t>
      </w:r>
      <w:r w:rsidR="00970157">
        <w:rPr>
          <w:rFonts w:cstheme="minorHAnsi"/>
          <w:b/>
          <w:bCs/>
          <w:sz w:val="24"/>
          <w:szCs w:val="24"/>
        </w:rPr>
        <w:t xml:space="preserve">three (3) contingencies </w:t>
      </w:r>
      <w:r w:rsidR="00970157">
        <w:rPr>
          <w:rFonts w:cstheme="minorHAnsi"/>
          <w:sz w:val="24"/>
          <w:szCs w:val="24"/>
        </w:rPr>
        <w:t xml:space="preserve">(in bold above) </w:t>
      </w:r>
      <w:r w:rsidR="00822AD0">
        <w:rPr>
          <w:rFonts w:cstheme="minorHAnsi"/>
          <w:sz w:val="24"/>
          <w:szCs w:val="24"/>
        </w:rPr>
        <w:t xml:space="preserve">and </w:t>
      </w:r>
      <w:r w:rsidR="00261FC7">
        <w:rPr>
          <w:rFonts w:cstheme="minorHAnsi"/>
          <w:i/>
          <w:iCs/>
          <w:sz w:val="24"/>
          <w:szCs w:val="24"/>
        </w:rPr>
        <w:t>six</w:t>
      </w:r>
      <w:r w:rsidR="00822AD0">
        <w:rPr>
          <w:rFonts w:cstheme="minorHAnsi"/>
          <w:i/>
          <w:iCs/>
          <w:sz w:val="24"/>
          <w:szCs w:val="24"/>
        </w:rPr>
        <w:t xml:space="preserve"> (</w:t>
      </w:r>
      <w:r w:rsidR="00261FC7">
        <w:rPr>
          <w:rFonts w:cstheme="minorHAnsi"/>
          <w:i/>
          <w:iCs/>
          <w:sz w:val="24"/>
          <w:szCs w:val="24"/>
        </w:rPr>
        <w:t>6</w:t>
      </w:r>
      <w:r w:rsidR="00822AD0">
        <w:rPr>
          <w:rFonts w:cstheme="minorHAnsi"/>
          <w:i/>
          <w:iCs/>
          <w:sz w:val="24"/>
          <w:szCs w:val="24"/>
        </w:rPr>
        <w:t xml:space="preserve">) recommendations </w:t>
      </w:r>
      <w:r w:rsidR="00822AD0">
        <w:rPr>
          <w:rFonts w:cstheme="minorHAnsi"/>
          <w:sz w:val="24"/>
          <w:szCs w:val="24"/>
        </w:rPr>
        <w:t xml:space="preserve">(in italics above) </w:t>
      </w:r>
    </w:p>
    <w:p w14:paraId="5968CDBD" w14:textId="1EB4F085" w:rsidR="00C70D23" w:rsidRPr="00AA5E83" w:rsidRDefault="00C70D23" w:rsidP="00C70D23">
      <w:pPr>
        <w:numPr>
          <w:ilvl w:val="0"/>
          <w:numId w:val="2"/>
        </w:numPr>
        <w:rPr>
          <w:rFonts w:cstheme="minorHAnsi"/>
          <w:sz w:val="24"/>
          <w:szCs w:val="24"/>
        </w:rPr>
      </w:pPr>
      <w:r w:rsidRPr="00AA5E83">
        <w:rPr>
          <w:rFonts w:cstheme="minorHAnsi"/>
          <w:sz w:val="24"/>
          <w:szCs w:val="24"/>
        </w:rPr>
        <w:t>Deactivation BA Math and BA Actuarial Science</w:t>
      </w:r>
    </w:p>
    <w:p w14:paraId="05A95604" w14:textId="43FCCA32" w:rsidR="00306AF8" w:rsidRPr="00814CA7" w:rsidRDefault="001F2A40" w:rsidP="00814CA7">
      <w:pPr>
        <w:numPr>
          <w:ilvl w:val="1"/>
          <w:numId w:val="2"/>
        </w:numPr>
        <w:rPr>
          <w:rFonts w:cstheme="minorHAnsi"/>
          <w:sz w:val="24"/>
          <w:szCs w:val="24"/>
        </w:rPr>
      </w:pPr>
      <w:r w:rsidRPr="00AA5E83">
        <w:rPr>
          <w:rFonts w:cstheme="minorHAnsi"/>
          <w:sz w:val="24"/>
          <w:szCs w:val="24"/>
        </w:rPr>
        <w:t xml:space="preserve">Cole, Hamilton; </w:t>
      </w:r>
      <w:r w:rsidRPr="00AA5E83">
        <w:rPr>
          <w:rFonts w:cstheme="minorHAnsi"/>
          <w:b/>
          <w:bCs/>
          <w:sz w:val="24"/>
          <w:szCs w:val="24"/>
        </w:rPr>
        <w:t>unanimously approved</w:t>
      </w:r>
    </w:p>
    <w:sectPr w:rsidR="00306AF8" w:rsidRPr="00814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242"/>
    <w:multiLevelType w:val="multilevel"/>
    <w:tmpl w:val="A4C82D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145EB1"/>
    <w:multiLevelType w:val="multilevel"/>
    <w:tmpl w:val="EA1CD3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F2DB3"/>
    <w:multiLevelType w:val="multilevel"/>
    <w:tmpl w:val="A4C82D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8D4535"/>
    <w:multiLevelType w:val="multilevel"/>
    <w:tmpl w:val="7EB2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145788">
    <w:abstractNumId w:val="3"/>
  </w:num>
  <w:num w:numId="2" w16cid:durableId="1185510701">
    <w:abstractNumId w:val="0"/>
  </w:num>
  <w:num w:numId="3" w16cid:durableId="787818079">
    <w:abstractNumId w:val="1"/>
  </w:num>
  <w:num w:numId="4" w16cid:durableId="1696539399">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D23"/>
    <w:rsid w:val="00032B13"/>
    <w:rsid w:val="0003374C"/>
    <w:rsid w:val="00060147"/>
    <w:rsid w:val="00064302"/>
    <w:rsid w:val="00080D21"/>
    <w:rsid w:val="00086655"/>
    <w:rsid w:val="000874D4"/>
    <w:rsid w:val="000A34ED"/>
    <w:rsid w:val="000F74A0"/>
    <w:rsid w:val="001052CF"/>
    <w:rsid w:val="001F2A40"/>
    <w:rsid w:val="001F7E92"/>
    <w:rsid w:val="002055F7"/>
    <w:rsid w:val="00226F56"/>
    <w:rsid w:val="00261FC7"/>
    <w:rsid w:val="0028399B"/>
    <w:rsid w:val="002D7051"/>
    <w:rsid w:val="00306AF8"/>
    <w:rsid w:val="00330DDB"/>
    <w:rsid w:val="00384C6B"/>
    <w:rsid w:val="003935F0"/>
    <w:rsid w:val="003A4006"/>
    <w:rsid w:val="003A7DC3"/>
    <w:rsid w:val="003D569C"/>
    <w:rsid w:val="00454C42"/>
    <w:rsid w:val="00457248"/>
    <w:rsid w:val="0046778E"/>
    <w:rsid w:val="004A5619"/>
    <w:rsid w:val="004C2D82"/>
    <w:rsid w:val="004F21AE"/>
    <w:rsid w:val="004F3553"/>
    <w:rsid w:val="004F7E8B"/>
    <w:rsid w:val="0055189E"/>
    <w:rsid w:val="00574EC1"/>
    <w:rsid w:val="005907CB"/>
    <w:rsid w:val="005A16F6"/>
    <w:rsid w:val="005B3156"/>
    <w:rsid w:val="005C7863"/>
    <w:rsid w:val="00660644"/>
    <w:rsid w:val="0066555C"/>
    <w:rsid w:val="006C1595"/>
    <w:rsid w:val="006C7D13"/>
    <w:rsid w:val="007109B3"/>
    <w:rsid w:val="00710CCB"/>
    <w:rsid w:val="0074738B"/>
    <w:rsid w:val="007A5527"/>
    <w:rsid w:val="007C75AB"/>
    <w:rsid w:val="007D5E86"/>
    <w:rsid w:val="00814CA7"/>
    <w:rsid w:val="00817A4B"/>
    <w:rsid w:val="00822AD0"/>
    <w:rsid w:val="00841D9E"/>
    <w:rsid w:val="00843EF4"/>
    <w:rsid w:val="00852668"/>
    <w:rsid w:val="008670E9"/>
    <w:rsid w:val="008831C6"/>
    <w:rsid w:val="008D60CB"/>
    <w:rsid w:val="008E323D"/>
    <w:rsid w:val="00900864"/>
    <w:rsid w:val="009032DB"/>
    <w:rsid w:val="009105CD"/>
    <w:rsid w:val="009127C9"/>
    <w:rsid w:val="00912969"/>
    <w:rsid w:val="00930C2D"/>
    <w:rsid w:val="0093315D"/>
    <w:rsid w:val="00970157"/>
    <w:rsid w:val="009A795E"/>
    <w:rsid w:val="009B60E4"/>
    <w:rsid w:val="009F4CA1"/>
    <w:rsid w:val="00A06346"/>
    <w:rsid w:val="00A94060"/>
    <w:rsid w:val="00A95898"/>
    <w:rsid w:val="00AA1BDA"/>
    <w:rsid w:val="00AA5E83"/>
    <w:rsid w:val="00AF13A0"/>
    <w:rsid w:val="00B33DD4"/>
    <w:rsid w:val="00B46548"/>
    <w:rsid w:val="00B85878"/>
    <w:rsid w:val="00B961DE"/>
    <w:rsid w:val="00BC5501"/>
    <w:rsid w:val="00BD3186"/>
    <w:rsid w:val="00BE0661"/>
    <w:rsid w:val="00BE637D"/>
    <w:rsid w:val="00C21AE4"/>
    <w:rsid w:val="00C37869"/>
    <w:rsid w:val="00C70D23"/>
    <w:rsid w:val="00C90206"/>
    <w:rsid w:val="00CB09C9"/>
    <w:rsid w:val="00CB2D2F"/>
    <w:rsid w:val="00CC1643"/>
    <w:rsid w:val="00D14763"/>
    <w:rsid w:val="00D16D65"/>
    <w:rsid w:val="00D27D76"/>
    <w:rsid w:val="00D471AC"/>
    <w:rsid w:val="00D70848"/>
    <w:rsid w:val="00DD73FE"/>
    <w:rsid w:val="00DF2654"/>
    <w:rsid w:val="00E05C6A"/>
    <w:rsid w:val="00EA6DF2"/>
    <w:rsid w:val="00EC60BE"/>
    <w:rsid w:val="00EE5973"/>
    <w:rsid w:val="00EE6FB2"/>
    <w:rsid w:val="00F15084"/>
    <w:rsid w:val="00F23261"/>
    <w:rsid w:val="00F73E88"/>
    <w:rsid w:val="00F74DD1"/>
    <w:rsid w:val="00FC16AC"/>
    <w:rsid w:val="00FC1EAC"/>
    <w:rsid w:val="00FC35D6"/>
    <w:rsid w:val="00FD3693"/>
    <w:rsid w:val="00FF4EDB"/>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505F"/>
  <w15:chartTrackingRefBased/>
  <w15:docId w15:val="{237D1D0F-BF7D-49B8-A8C1-0AB1FEB3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3FE"/>
    <w:pPr>
      <w:ind w:left="720"/>
      <w:contextualSpacing/>
    </w:pPr>
  </w:style>
  <w:style w:type="character" w:styleId="Hyperlink">
    <w:name w:val="Hyperlink"/>
    <w:basedOn w:val="DefaultParagraphFont"/>
    <w:uiPriority w:val="99"/>
    <w:unhideWhenUsed/>
    <w:rsid w:val="003A7DC3"/>
    <w:rPr>
      <w:color w:val="0563C1"/>
      <w:u w:val="single"/>
    </w:rPr>
  </w:style>
  <w:style w:type="character" w:customStyle="1" w:styleId="UnresolvedMention1">
    <w:name w:val="Unresolved Mention1"/>
    <w:basedOn w:val="DefaultParagraphFont"/>
    <w:uiPriority w:val="99"/>
    <w:semiHidden/>
    <w:unhideWhenUsed/>
    <w:rsid w:val="00A06346"/>
    <w:rPr>
      <w:color w:val="605E5C"/>
      <w:shd w:val="clear" w:color="auto" w:fill="E1DFDD"/>
    </w:rPr>
  </w:style>
  <w:style w:type="paragraph" w:styleId="BalloonText">
    <w:name w:val="Balloon Text"/>
    <w:basedOn w:val="Normal"/>
    <w:link w:val="BalloonTextChar"/>
    <w:uiPriority w:val="99"/>
    <w:semiHidden/>
    <w:unhideWhenUsed/>
    <w:rsid w:val="006C1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595"/>
    <w:rPr>
      <w:rFonts w:ascii="Segoe UI" w:hAnsi="Segoe UI" w:cs="Segoe UI"/>
      <w:sz w:val="18"/>
      <w:szCs w:val="18"/>
    </w:rPr>
  </w:style>
  <w:style w:type="character" w:styleId="CommentReference">
    <w:name w:val="annotation reference"/>
    <w:basedOn w:val="DefaultParagraphFont"/>
    <w:uiPriority w:val="99"/>
    <w:semiHidden/>
    <w:unhideWhenUsed/>
    <w:rsid w:val="006C1595"/>
    <w:rPr>
      <w:sz w:val="16"/>
      <w:szCs w:val="16"/>
    </w:rPr>
  </w:style>
  <w:style w:type="paragraph" w:styleId="CommentText">
    <w:name w:val="annotation text"/>
    <w:basedOn w:val="Normal"/>
    <w:link w:val="CommentTextChar"/>
    <w:uiPriority w:val="99"/>
    <w:semiHidden/>
    <w:unhideWhenUsed/>
    <w:rsid w:val="006C1595"/>
    <w:pPr>
      <w:spacing w:line="240" w:lineRule="auto"/>
    </w:pPr>
    <w:rPr>
      <w:sz w:val="20"/>
      <w:szCs w:val="20"/>
    </w:rPr>
  </w:style>
  <w:style w:type="character" w:customStyle="1" w:styleId="CommentTextChar">
    <w:name w:val="Comment Text Char"/>
    <w:basedOn w:val="DefaultParagraphFont"/>
    <w:link w:val="CommentText"/>
    <w:uiPriority w:val="99"/>
    <w:semiHidden/>
    <w:rsid w:val="006C1595"/>
    <w:rPr>
      <w:sz w:val="20"/>
      <w:szCs w:val="20"/>
    </w:rPr>
  </w:style>
  <w:style w:type="paragraph" w:styleId="CommentSubject">
    <w:name w:val="annotation subject"/>
    <w:basedOn w:val="CommentText"/>
    <w:next w:val="CommentText"/>
    <w:link w:val="CommentSubjectChar"/>
    <w:uiPriority w:val="99"/>
    <w:semiHidden/>
    <w:unhideWhenUsed/>
    <w:rsid w:val="006C1595"/>
    <w:rPr>
      <w:b/>
      <w:bCs/>
    </w:rPr>
  </w:style>
  <w:style w:type="character" w:customStyle="1" w:styleId="CommentSubjectChar">
    <w:name w:val="Comment Subject Char"/>
    <w:basedOn w:val="CommentTextChar"/>
    <w:link w:val="CommentSubject"/>
    <w:uiPriority w:val="99"/>
    <w:semiHidden/>
    <w:rsid w:val="006C1595"/>
    <w:rPr>
      <w:b/>
      <w:bCs/>
      <w:sz w:val="20"/>
      <w:szCs w:val="20"/>
    </w:rPr>
  </w:style>
  <w:style w:type="paragraph" w:styleId="Revision">
    <w:name w:val="Revision"/>
    <w:hidden/>
    <w:uiPriority w:val="99"/>
    <w:semiHidden/>
    <w:rsid w:val="006606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6777">
      <w:bodyDiv w:val="1"/>
      <w:marLeft w:val="0"/>
      <w:marRight w:val="0"/>
      <w:marTop w:val="0"/>
      <w:marBottom w:val="0"/>
      <w:divBdr>
        <w:top w:val="none" w:sz="0" w:space="0" w:color="auto"/>
        <w:left w:val="none" w:sz="0" w:space="0" w:color="auto"/>
        <w:bottom w:val="none" w:sz="0" w:space="0" w:color="auto"/>
        <w:right w:val="none" w:sz="0" w:space="0" w:color="auto"/>
      </w:divBdr>
    </w:div>
    <w:div w:id="591359302">
      <w:bodyDiv w:val="1"/>
      <w:marLeft w:val="0"/>
      <w:marRight w:val="0"/>
      <w:marTop w:val="0"/>
      <w:marBottom w:val="0"/>
      <w:divBdr>
        <w:top w:val="none" w:sz="0" w:space="0" w:color="auto"/>
        <w:left w:val="none" w:sz="0" w:space="0" w:color="auto"/>
        <w:bottom w:val="none" w:sz="0" w:space="0" w:color="auto"/>
        <w:right w:val="none" w:sz="0" w:space="0" w:color="auto"/>
      </w:divBdr>
    </w:div>
    <w:div w:id="867717052">
      <w:bodyDiv w:val="1"/>
      <w:marLeft w:val="0"/>
      <w:marRight w:val="0"/>
      <w:marTop w:val="0"/>
      <w:marBottom w:val="0"/>
      <w:divBdr>
        <w:top w:val="none" w:sz="0" w:space="0" w:color="auto"/>
        <w:left w:val="none" w:sz="0" w:space="0" w:color="auto"/>
        <w:bottom w:val="none" w:sz="0" w:space="0" w:color="auto"/>
        <w:right w:val="none" w:sz="0" w:space="0" w:color="auto"/>
      </w:divBdr>
    </w:div>
    <w:div w:id="1180467033">
      <w:bodyDiv w:val="1"/>
      <w:marLeft w:val="0"/>
      <w:marRight w:val="0"/>
      <w:marTop w:val="0"/>
      <w:marBottom w:val="0"/>
      <w:divBdr>
        <w:top w:val="none" w:sz="0" w:space="0" w:color="auto"/>
        <w:left w:val="none" w:sz="0" w:space="0" w:color="auto"/>
        <w:bottom w:val="none" w:sz="0" w:space="0" w:color="auto"/>
        <w:right w:val="none" w:sz="0" w:space="0" w:color="auto"/>
      </w:divBdr>
    </w:div>
    <w:div w:id="1570965886">
      <w:bodyDiv w:val="1"/>
      <w:marLeft w:val="0"/>
      <w:marRight w:val="0"/>
      <w:marTop w:val="0"/>
      <w:marBottom w:val="0"/>
      <w:divBdr>
        <w:top w:val="none" w:sz="0" w:space="0" w:color="auto"/>
        <w:left w:val="none" w:sz="0" w:space="0" w:color="auto"/>
        <w:bottom w:val="none" w:sz="0" w:space="0" w:color="auto"/>
        <w:right w:val="none" w:sz="0" w:space="0" w:color="auto"/>
      </w:divBdr>
    </w:div>
    <w:div w:id="1698654325">
      <w:bodyDiv w:val="1"/>
      <w:marLeft w:val="0"/>
      <w:marRight w:val="0"/>
      <w:marTop w:val="0"/>
      <w:marBottom w:val="0"/>
      <w:divBdr>
        <w:top w:val="none" w:sz="0" w:space="0" w:color="auto"/>
        <w:left w:val="none" w:sz="0" w:space="0" w:color="auto"/>
        <w:bottom w:val="none" w:sz="0" w:space="0" w:color="auto"/>
        <w:right w:val="none" w:sz="0" w:space="0" w:color="auto"/>
      </w:divBdr>
    </w:div>
    <w:div w:id="17373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new-general-education-gen-goals-and-elos" TargetMode="External"/><Relationship Id="rId13" Type="http://schemas.openxmlformats.org/officeDocument/2006/relationships/hyperlink" Target="https://asccas.osu.edu/new-general-education-gen-goals-and-elo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12" Type="http://schemas.openxmlformats.org/officeDocument/2006/relationships/hyperlink" Target="https://asccas.osu.edu/curriculum/syllabus-ele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sccas.osu.edu/legacy-general-education-gel-goals-and-elos" TargetMode="External"/><Relationship Id="rId11" Type="http://schemas.openxmlformats.org/officeDocument/2006/relationships/hyperlink" Target="https://asccas.osu.edu/legacy-general-education-gel-goals-and-elos" TargetMode="External"/><Relationship Id="rId5" Type="http://schemas.openxmlformats.org/officeDocument/2006/relationships/hyperlink" Target="https://asccas.osu.edu/new-general-education-gen-goals-and-elos" TargetMode="External"/><Relationship Id="rId15" Type="http://schemas.openxmlformats.org/officeDocument/2006/relationships/hyperlink" Target="https://asccas.osu.edu/curriculum/syllabus-elements" TargetMode="External"/><Relationship Id="rId10"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hyperlink" Target="https://asccas.osu.edu/legacy-general-education-gel-goals-and-elos" TargetMode="External"/><Relationship Id="rId14" Type="http://schemas.openxmlformats.org/officeDocument/2006/relationships/hyperlink" Target="https://asccas.osu.edu/legacy-general-education-gel-goals-and-e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cp:lastPrinted>2022-10-19T18:09:00Z</cp:lastPrinted>
  <dcterms:created xsi:type="dcterms:W3CDTF">2022-11-22T14:37:00Z</dcterms:created>
  <dcterms:modified xsi:type="dcterms:W3CDTF">2022-11-22T14:37:00Z</dcterms:modified>
</cp:coreProperties>
</file>